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22" w:rsidRPr="00F546A6" w:rsidRDefault="00012322" w:rsidP="00F546A6">
      <w:pPr>
        <w:jc w:val="center"/>
        <w:rPr>
          <w:rFonts w:ascii="黑体" w:eastAsia="黑体" w:hAnsi="黑体"/>
          <w:b/>
          <w:sz w:val="36"/>
        </w:rPr>
      </w:pPr>
      <w:bookmarkStart w:id="0" w:name="_Toc398514278"/>
      <w:r w:rsidRPr="00F546A6">
        <w:rPr>
          <w:rFonts w:ascii="黑体" w:eastAsia="黑体" w:hAnsi="黑体" w:hint="eastAsia"/>
          <w:b/>
          <w:sz w:val="36"/>
        </w:rPr>
        <w:t>经济管理学院“骨干教师教学激励计划”实施细则</w:t>
      </w:r>
      <w:bookmarkEnd w:id="0"/>
    </w:p>
    <w:p w:rsidR="00012322" w:rsidRPr="00F546A6" w:rsidRDefault="00012322" w:rsidP="00F546A6">
      <w:pPr>
        <w:jc w:val="center"/>
        <w:rPr>
          <w:rFonts w:ascii="黑体" w:eastAsia="黑体" w:hAnsi="黑体" w:hint="eastAsia"/>
          <w:b/>
          <w:sz w:val="36"/>
        </w:rPr>
      </w:pPr>
      <w:bookmarkStart w:id="1" w:name="_Toc398514279"/>
      <w:r w:rsidRPr="00F546A6">
        <w:rPr>
          <w:rFonts w:ascii="黑体" w:eastAsia="黑体" w:hAnsi="黑体" w:hint="eastAsia"/>
          <w:b/>
          <w:sz w:val="36"/>
        </w:rPr>
        <w:t>（试行）</w:t>
      </w:r>
      <w:bookmarkEnd w:id="1"/>
    </w:p>
    <w:p w:rsidR="00F546A6" w:rsidRPr="00F546A6" w:rsidRDefault="00F546A6" w:rsidP="00F546A6"/>
    <w:p w:rsidR="00012322" w:rsidRDefault="00012322" w:rsidP="00F546A6">
      <w:pPr>
        <w:ind w:firstLineChars="200" w:firstLine="560"/>
        <w:rPr>
          <w:rFonts w:ascii="仿宋" w:eastAsia="仿宋" w:hAnsi="仿宋" w:hint="eastAsia"/>
          <w:sz w:val="28"/>
          <w:szCs w:val="28"/>
        </w:rPr>
      </w:pPr>
      <w:r w:rsidRPr="00F546A6">
        <w:rPr>
          <w:rFonts w:ascii="仿宋" w:eastAsia="仿宋" w:hAnsi="仿宋" w:hint="eastAsia"/>
          <w:sz w:val="28"/>
          <w:szCs w:val="28"/>
        </w:rPr>
        <w:t>根据上海高校“骨干教师教学激励计划”（以下简称激励计划）实施方案和上海海洋大学“骨干教师教学激励计划”实施办法，结合经济管理学院实际情况，以“守住底线、止住滑坡、用好激励、再上台阶”为要旨，特制定</w:t>
      </w:r>
      <w:r w:rsidR="00F546A6">
        <w:rPr>
          <w:rFonts w:ascii="仿宋" w:eastAsia="仿宋" w:hAnsi="仿宋" w:hint="eastAsia"/>
          <w:sz w:val="28"/>
          <w:szCs w:val="28"/>
        </w:rPr>
        <w:t>《</w:t>
      </w:r>
      <w:r w:rsidRPr="00F546A6">
        <w:rPr>
          <w:rFonts w:ascii="仿宋" w:eastAsia="仿宋" w:hAnsi="仿宋" w:hint="eastAsia"/>
          <w:sz w:val="28"/>
          <w:szCs w:val="28"/>
        </w:rPr>
        <w:t>经济管理学院</w:t>
      </w:r>
      <w:r w:rsidR="00F546A6">
        <w:rPr>
          <w:rFonts w:ascii="仿宋" w:eastAsia="仿宋" w:hAnsi="仿宋" w:hint="eastAsia"/>
          <w:sz w:val="28"/>
          <w:szCs w:val="28"/>
        </w:rPr>
        <w:t>“</w:t>
      </w:r>
      <w:r w:rsidRPr="00F546A6">
        <w:rPr>
          <w:rFonts w:ascii="仿宋" w:eastAsia="仿宋" w:hAnsi="仿宋" w:hint="eastAsia"/>
          <w:sz w:val="28"/>
          <w:szCs w:val="28"/>
        </w:rPr>
        <w:t>骨干教师教学激励计划</w:t>
      </w:r>
      <w:r w:rsidR="00F546A6">
        <w:rPr>
          <w:rFonts w:ascii="仿宋" w:eastAsia="仿宋" w:hAnsi="仿宋" w:hint="eastAsia"/>
          <w:sz w:val="28"/>
          <w:szCs w:val="28"/>
        </w:rPr>
        <w:t>”</w:t>
      </w:r>
      <w:r w:rsidRPr="00F546A6">
        <w:rPr>
          <w:rFonts w:ascii="仿宋" w:eastAsia="仿宋" w:hAnsi="仿宋" w:hint="eastAsia"/>
          <w:sz w:val="28"/>
          <w:szCs w:val="28"/>
        </w:rPr>
        <w:t>实施细则（</w:t>
      </w:r>
      <w:r w:rsidR="00F546A6" w:rsidRPr="00F546A6">
        <w:rPr>
          <w:rFonts w:ascii="仿宋" w:eastAsia="仿宋" w:hAnsi="仿宋" w:hint="eastAsia"/>
          <w:sz w:val="28"/>
          <w:szCs w:val="28"/>
        </w:rPr>
        <w:t>试行</w:t>
      </w:r>
      <w:r w:rsidRPr="00F546A6">
        <w:rPr>
          <w:rFonts w:ascii="仿宋" w:eastAsia="仿宋" w:hAnsi="仿宋" w:hint="eastAsia"/>
          <w:sz w:val="28"/>
          <w:szCs w:val="28"/>
        </w:rPr>
        <w:t>）</w:t>
      </w:r>
      <w:r w:rsidR="00F546A6">
        <w:rPr>
          <w:rFonts w:ascii="仿宋" w:eastAsia="仿宋" w:hAnsi="仿宋" w:hint="eastAsia"/>
          <w:sz w:val="28"/>
          <w:szCs w:val="28"/>
        </w:rPr>
        <w:t>》</w:t>
      </w:r>
      <w:r w:rsidRPr="00F546A6">
        <w:rPr>
          <w:rFonts w:ascii="仿宋" w:eastAsia="仿宋" w:hAnsi="仿宋" w:hint="eastAsia"/>
          <w:sz w:val="28"/>
          <w:szCs w:val="28"/>
        </w:rPr>
        <w:t>。</w:t>
      </w:r>
    </w:p>
    <w:p w:rsidR="00C4017C" w:rsidRPr="00F546A6" w:rsidRDefault="00C4017C" w:rsidP="00F546A6">
      <w:pPr>
        <w:ind w:firstLineChars="200" w:firstLine="560"/>
        <w:rPr>
          <w:rFonts w:ascii="仿宋" w:eastAsia="仿宋" w:hAnsi="仿宋"/>
          <w:sz w:val="28"/>
          <w:szCs w:val="28"/>
        </w:rPr>
      </w:pPr>
    </w:p>
    <w:p w:rsidR="00012322" w:rsidRPr="00C05DC1" w:rsidRDefault="00012322" w:rsidP="00F546A6">
      <w:pPr>
        <w:pStyle w:val="a6"/>
        <w:numPr>
          <w:ilvl w:val="0"/>
          <w:numId w:val="16"/>
        </w:numPr>
        <w:ind w:firstLineChars="0"/>
        <w:rPr>
          <w:rFonts w:ascii="仿宋" w:eastAsia="仿宋" w:hAnsi="仿宋"/>
          <w:b/>
          <w:sz w:val="32"/>
        </w:rPr>
      </w:pPr>
      <w:r w:rsidRPr="00C05DC1">
        <w:rPr>
          <w:rFonts w:ascii="仿宋" w:eastAsia="仿宋" w:hAnsi="仿宋" w:hint="eastAsia"/>
          <w:b/>
          <w:sz w:val="32"/>
        </w:rPr>
        <w:t>指导思想</w:t>
      </w:r>
    </w:p>
    <w:p w:rsidR="00012322" w:rsidRDefault="00012322" w:rsidP="00F546A6">
      <w:pPr>
        <w:ind w:firstLineChars="200" w:firstLine="560"/>
        <w:rPr>
          <w:rFonts w:ascii="仿宋" w:eastAsia="仿宋" w:hAnsi="仿宋" w:hint="eastAsia"/>
          <w:sz w:val="28"/>
          <w:szCs w:val="28"/>
        </w:rPr>
      </w:pPr>
      <w:r w:rsidRPr="00F546A6">
        <w:rPr>
          <w:rFonts w:ascii="仿宋" w:eastAsia="仿宋" w:hAnsi="仿宋" w:hint="eastAsia"/>
          <w:sz w:val="28"/>
          <w:szCs w:val="28"/>
        </w:rPr>
        <w:t>围绕学校办学定位和人才培养目标，紧扣学院当前教育教学过程中骨干教师投入不足、基层教学组织缺乏活力等相关问题，促进学院各种优质资源向教育教学倾斜，鼓励全院教师，特别是教授（含副教授，下同）及列入各类人才计划的教师，以学生和教学为本，将更多精力投入到教育教学中去，积极提升教师自身教学能力，改进教学方法，切实提高学生培养质量。</w:t>
      </w:r>
    </w:p>
    <w:p w:rsidR="00C4017C" w:rsidRPr="00F546A6" w:rsidRDefault="00C4017C" w:rsidP="00F546A6">
      <w:pPr>
        <w:ind w:firstLineChars="200" w:firstLine="560"/>
        <w:rPr>
          <w:rFonts w:ascii="仿宋" w:eastAsia="仿宋" w:hAnsi="仿宋"/>
          <w:sz w:val="28"/>
          <w:szCs w:val="28"/>
        </w:rPr>
      </w:pPr>
    </w:p>
    <w:p w:rsidR="00012322" w:rsidRPr="00C05DC1" w:rsidRDefault="002E36FA" w:rsidP="00F546A6">
      <w:pPr>
        <w:pStyle w:val="a6"/>
        <w:numPr>
          <w:ilvl w:val="0"/>
          <w:numId w:val="16"/>
        </w:numPr>
        <w:ind w:firstLineChars="0"/>
        <w:rPr>
          <w:rFonts w:ascii="仿宋" w:eastAsia="仿宋" w:hAnsi="仿宋"/>
          <w:b/>
          <w:sz w:val="32"/>
        </w:rPr>
      </w:pPr>
      <w:r w:rsidRPr="00C05DC1">
        <w:rPr>
          <w:rFonts w:ascii="仿宋" w:eastAsia="仿宋" w:hAnsi="仿宋" w:hint="eastAsia"/>
          <w:b/>
          <w:sz w:val="32"/>
        </w:rPr>
        <w:t>激励</w:t>
      </w:r>
      <w:r w:rsidR="00B74CBD" w:rsidRPr="00C05DC1">
        <w:rPr>
          <w:rFonts w:ascii="仿宋" w:eastAsia="仿宋" w:hAnsi="仿宋" w:hint="eastAsia"/>
          <w:b/>
          <w:sz w:val="32"/>
        </w:rPr>
        <w:t>原则</w:t>
      </w:r>
    </w:p>
    <w:p w:rsidR="00012322" w:rsidRDefault="00012322" w:rsidP="00F546A6">
      <w:pPr>
        <w:ind w:firstLineChars="200" w:firstLine="560"/>
        <w:rPr>
          <w:rFonts w:ascii="仿宋" w:eastAsia="仿宋" w:hAnsi="仿宋" w:hint="eastAsia"/>
          <w:sz w:val="28"/>
          <w:szCs w:val="28"/>
        </w:rPr>
      </w:pPr>
      <w:r w:rsidRPr="00F546A6">
        <w:rPr>
          <w:rFonts w:ascii="仿宋" w:eastAsia="仿宋" w:hAnsi="仿宋" w:hint="eastAsia"/>
          <w:sz w:val="28"/>
          <w:szCs w:val="28"/>
        </w:rPr>
        <w:t>按照“任务</w:t>
      </w:r>
      <w:r w:rsidRPr="00F546A6">
        <w:rPr>
          <w:rFonts w:ascii="仿宋" w:eastAsia="仿宋" w:hAnsi="仿宋"/>
          <w:sz w:val="28"/>
          <w:szCs w:val="28"/>
        </w:rPr>
        <w:t>+</w:t>
      </w:r>
      <w:r w:rsidRPr="00F546A6">
        <w:rPr>
          <w:rFonts w:ascii="仿宋" w:eastAsia="仿宋" w:hAnsi="仿宋" w:hint="eastAsia"/>
          <w:sz w:val="28"/>
          <w:szCs w:val="28"/>
        </w:rPr>
        <w:t>绩效”的工作原则，以学院承担的现行教学工作为基本工作任务，同时根据本院骨干教师教学改革成果和教育教学管理任务完成情况，以上海高校“骨干教师教学激励计划”精神及学校相关规定为基本工作要求，由学院制定适合本院的“骨干教师激励计划”具体实施细则。学院依据学校</w:t>
      </w:r>
      <w:r w:rsidR="002E36FA" w:rsidRPr="00F546A6">
        <w:rPr>
          <w:rFonts w:ascii="仿宋" w:eastAsia="仿宋" w:hAnsi="仿宋" w:hint="eastAsia"/>
          <w:sz w:val="28"/>
          <w:szCs w:val="28"/>
        </w:rPr>
        <w:t>对本院年度考核</w:t>
      </w:r>
      <w:r w:rsidRPr="00F546A6">
        <w:rPr>
          <w:rFonts w:ascii="仿宋" w:eastAsia="仿宋" w:hAnsi="仿宋" w:hint="eastAsia"/>
          <w:sz w:val="28"/>
          <w:szCs w:val="28"/>
        </w:rPr>
        <w:t>以及根据考核结果拨付</w:t>
      </w:r>
      <w:r w:rsidRPr="00F546A6">
        <w:rPr>
          <w:rFonts w:ascii="仿宋" w:eastAsia="仿宋" w:hAnsi="仿宋" w:hint="eastAsia"/>
          <w:sz w:val="28"/>
          <w:szCs w:val="28"/>
        </w:rPr>
        <w:lastRenderedPageBreak/>
        <w:t>给学院的激励经费总额</w:t>
      </w:r>
      <w:r w:rsidR="002E36FA" w:rsidRPr="00F546A6">
        <w:rPr>
          <w:rFonts w:ascii="仿宋" w:eastAsia="仿宋" w:hAnsi="仿宋" w:hint="eastAsia"/>
          <w:sz w:val="28"/>
          <w:szCs w:val="28"/>
        </w:rPr>
        <w:t>，由学院根据教师完成任务情况进行激励</w:t>
      </w:r>
      <w:r w:rsidRPr="00F546A6">
        <w:rPr>
          <w:rFonts w:ascii="仿宋" w:eastAsia="仿宋" w:hAnsi="仿宋" w:hint="eastAsia"/>
          <w:sz w:val="28"/>
          <w:szCs w:val="28"/>
        </w:rPr>
        <w:t>。同时，为落实好激励计划，学院将针对《上海海洋大学骨干教师激励计划实施办法》及其辅助文件，制定保障措施。</w:t>
      </w:r>
    </w:p>
    <w:p w:rsidR="00C4017C" w:rsidRPr="00F546A6" w:rsidRDefault="00C4017C" w:rsidP="00F546A6">
      <w:pPr>
        <w:ind w:firstLineChars="200" w:firstLine="560"/>
        <w:rPr>
          <w:rFonts w:ascii="仿宋" w:eastAsia="仿宋" w:hAnsi="仿宋"/>
          <w:sz w:val="28"/>
          <w:szCs w:val="28"/>
        </w:rPr>
      </w:pPr>
    </w:p>
    <w:p w:rsidR="00012322" w:rsidRPr="00C05DC1" w:rsidRDefault="00012322" w:rsidP="00F546A6">
      <w:pPr>
        <w:pStyle w:val="a6"/>
        <w:numPr>
          <w:ilvl w:val="0"/>
          <w:numId w:val="16"/>
        </w:numPr>
        <w:ind w:firstLineChars="0"/>
        <w:rPr>
          <w:rFonts w:ascii="仿宋" w:eastAsia="仿宋" w:hAnsi="仿宋"/>
          <w:b/>
          <w:sz w:val="32"/>
        </w:rPr>
      </w:pPr>
      <w:r w:rsidRPr="00C05DC1">
        <w:rPr>
          <w:rFonts w:ascii="仿宋" w:eastAsia="仿宋" w:hAnsi="仿宋" w:hint="eastAsia"/>
          <w:b/>
          <w:sz w:val="32"/>
        </w:rPr>
        <w:t>主要内容</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根据《上海高校教师教育教学岗位职责指导意见》有关精神及校院实际情况，</w:t>
      </w:r>
      <w:r w:rsidR="002E36FA" w:rsidRPr="00F546A6">
        <w:rPr>
          <w:rFonts w:ascii="仿宋" w:eastAsia="仿宋" w:hAnsi="仿宋" w:hint="eastAsia"/>
          <w:sz w:val="28"/>
          <w:szCs w:val="28"/>
        </w:rPr>
        <w:t>激励计划涉及内容</w:t>
      </w:r>
      <w:r w:rsidRPr="00F546A6">
        <w:rPr>
          <w:rFonts w:ascii="仿宋" w:eastAsia="仿宋" w:hAnsi="仿宋" w:hint="eastAsia"/>
          <w:sz w:val="28"/>
          <w:szCs w:val="28"/>
        </w:rPr>
        <w:t>主要包括四块，即课程教学、课外指导、教学改革与建设以及教学运行与管理等。</w:t>
      </w:r>
    </w:p>
    <w:p w:rsidR="00012322" w:rsidRPr="00F546A6" w:rsidRDefault="00012322" w:rsidP="00C05DC1">
      <w:pPr>
        <w:pStyle w:val="a6"/>
        <w:numPr>
          <w:ilvl w:val="0"/>
          <w:numId w:val="17"/>
        </w:numPr>
        <w:tabs>
          <w:tab w:val="left" w:pos="1276"/>
        </w:tabs>
        <w:ind w:leftChars="200" w:left="980" w:hangingChars="200" w:hanging="560"/>
        <w:rPr>
          <w:rFonts w:ascii="仿宋" w:eastAsia="仿宋" w:hAnsi="仿宋"/>
          <w:sz w:val="28"/>
        </w:rPr>
      </w:pPr>
      <w:r w:rsidRPr="00F546A6">
        <w:rPr>
          <w:rFonts w:ascii="仿宋" w:eastAsia="仿宋" w:hAnsi="仿宋" w:hint="eastAsia"/>
          <w:sz w:val="28"/>
        </w:rPr>
        <w:t>课程教学工作内容</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指教学计划内的各类课程（</w:t>
      </w:r>
      <w:proofErr w:type="gramStart"/>
      <w:r w:rsidRPr="00F546A6">
        <w:rPr>
          <w:rFonts w:ascii="仿宋" w:eastAsia="仿宋" w:hAnsi="仿宋" w:hint="eastAsia"/>
          <w:sz w:val="28"/>
          <w:szCs w:val="28"/>
        </w:rPr>
        <w:t>含实践</w:t>
      </w:r>
      <w:proofErr w:type="gramEnd"/>
      <w:r w:rsidRPr="00F546A6">
        <w:rPr>
          <w:rFonts w:ascii="仿宋" w:eastAsia="仿宋" w:hAnsi="仿宋" w:hint="eastAsia"/>
          <w:sz w:val="28"/>
          <w:szCs w:val="28"/>
        </w:rPr>
        <w:t>环节）的教学工作。课程教学工作量以学院管理和实际发生的教学量为依据，</w:t>
      </w:r>
      <w:r w:rsidR="00B74CBD" w:rsidRPr="00F546A6">
        <w:rPr>
          <w:rFonts w:ascii="仿宋" w:eastAsia="仿宋" w:hAnsi="仿宋" w:hint="eastAsia"/>
          <w:sz w:val="28"/>
          <w:szCs w:val="28"/>
        </w:rPr>
        <w:t>（</w:t>
      </w:r>
      <w:r w:rsidRPr="00F546A6">
        <w:rPr>
          <w:rFonts w:ascii="仿宋" w:eastAsia="仿宋" w:hAnsi="仿宋" w:hint="eastAsia"/>
          <w:sz w:val="28"/>
          <w:szCs w:val="28"/>
        </w:rPr>
        <w:t>以每门课程生时数作为指标，乘以课程的教学环节系数，相加而成。</w:t>
      </w:r>
      <w:r w:rsidR="00B74CBD" w:rsidRPr="00F546A6">
        <w:rPr>
          <w:rFonts w:ascii="仿宋" w:eastAsia="仿宋" w:hAnsi="仿宋" w:hint="eastAsia"/>
          <w:sz w:val="28"/>
          <w:szCs w:val="28"/>
        </w:rPr>
        <w:t>）</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每门课程的教学包括备课（</w:t>
      </w:r>
      <w:proofErr w:type="gramStart"/>
      <w:r w:rsidRPr="00F546A6">
        <w:rPr>
          <w:rFonts w:ascii="仿宋" w:eastAsia="仿宋" w:hAnsi="仿宋" w:hint="eastAsia"/>
          <w:sz w:val="28"/>
          <w:szCs w:val="28"/>
        </w:rPr>
        <w:t>含备生</w:t>
      </w:r>
      <w:proofErr w:type="gramEnd"/>
      <w:r w:rsidRPr="00F546A6">
        <w:rPr>
          <w:rFonts w:ascii="仿宋" w:eastAsia="仿宋" w:hAnsi="仿宋" w:hint="eastAsia"/>
          <w:sz w:val="28"/>
          <w:szCs w:val="28"/>
        </w:rPr>
        <w:t>）、课堂讲授、讨论、辅导答疑、作业和考核六个环节。学院对专业核心课、新开课、全英语课等按学校统一规定的系数倾斜。采取“大课加小课”的教学模式，实行讨论和辅导答疑环节的课程化，由各基层教学组织通过学院组织排课和向学生公布，其课时经校院认定后一并计入学院课程教学工作量。其中要求教授每周安排讨论和辅导答疑课不少于</w:t>
      </w:r>
      <w:r w:rsidRPr="00F546A6">
        <w:rPr>
          <w:rFonts w:ascii="仿宋" w:eastAsia="仿宋" w:hAnsi="仿宋"/>
          <w:sz w:val="28"/>
          <w:szCs w:val="28"/>
        </w:rPr>
        <w:t>2</w:t>
      </w:r>
      <w:r w:rsidRPr="00F546A6">
        <w:rPr>
          <w:rFonts w:ascii="仿宋" w:eastAsia="仿宋" w:hAnsi="仿宋" w:hint="eastAsia"/>
          <w:sz w:val="28"/>
          <w:szCs w:val="28"/>
        </w:rPr>
        <w:t>学时，另要求自行安排辅导答疑</w:t>
      </w:r>
      <w:r w:rsidRPr="00F546A6">
        <w:rPr>
          <w:rFonts w:ascii="仿宋" w:eastAsia="仿宋" w:hAnsi="仿宋"/>
          <w:sz w:val="28"/>
          <w:szCs w:val="28"/>
        </w:rPr>
        <w:t>6</w:t>
      </w:r>
      <w:r w:rsidRPr="00F546A6">
        <w:rPr>
          <w:rFonts w:ascii="仿宋" w:eastAsia="仿宋" w:hAnsi="仿宋" w:hint="eastAsia"/>
          <w:sz w:val="28"/>
          <w:szCs w:val="28"/>
        </w:rPr>
        <w:t>学时。要求副教授每周安排讨论和辅导答疑课不少于</w:t>
      </w:r>
      <w:r w:rsidRPr="00F546A6">
        <w:rPr>
          <w:rFonts w:ascii="仿宋" w:eastAsia="仿宋" w:hAnsi="仿宋"/>
          <w:sz w:val="28"/>
          <w:szCs w:val="28"/>
        </w:rPr>
        <w:t>4</w:t>
      </w:r>
      <w:r w:rsidRPr="00F546A6">
        <w:rPr>
          <w:rFonts w:ascii="仿宋" w:eastAsia="仿宋" w:hAnsi="仿宋" w:hint="eastAsia"/>
          <w:sz w:val="28"/>
          <w:szCs w:val="28"/>
        </w:rPr>
        <w:t>学时，另要求自行安排辅导答疑</w:t>
      </w:r>
      <w:r w:rsidRPr="00F546A6">
        <w:rPr>
          <w:rFonts w:ascii="仿宋" w:eastAsia="仿宋" w:hAnsi="仿宋"/>
          <w:sz w:val="28"/>
          <w:szCs w:val="28"/>
        </w:rPr>
        <w:t>4</w:t>
      </w:r>
      <w:r w:rsidRPr="00F546A6">
        <w:rPr>
          <w:rFonts w:ascii="仿宋" w:eastAsia="仿宋" w:hAnsi="仿宋" w:hint="eastAsia"/>
          <w:sz w:val="28"/>
          <w:szCs w:val="28"/>
        </w:rPr>
        <w:t>学时。要求讲师每周安排讨论和辅导答疑课不少于</w:t>
      </w:r>
      <w:r w:rsidRPr="00F546A6">
        <w:rPr>
          <w:rFonts w:ascii="仿宋" w:eastAsia="仿宋" w:hAnsi="仿宋"/>
          <w:sz w:val="28"/>
          <w:szCs w:val="28"/>
        </w:rPr>
        <w:t>4</w:t>
      </w:r>
      <w:r w:rsidRPr="00F546A6">
        <w:rPr>
          <w:rFonts w:ascii="仿宋" w:eastAsia="仿宋" w:hAnsi="仿宋" w:hint="eastAsia"/>
          <w:sz w:val="28"/>
          <w:szCs w:val="28"/>
        </w:rPr>
        <w:t>学时，另要求自行安排辅导答疑</w:t>
      </w:r>
      <w:r w:rsidRPr="00F546A6">
        <w:rPr>
          <w:rFonts w:ascii="仿宋" w:eastAsia="仿宋" w:hAnsi="仿宋"/>
          <w:sz w:val="28"/>
          <w:szCs w:val="28"/>
        </w:rPr>
        <w:t>20</w:t>
      </w:r>
      <w:r w:rsidRPr="00F546A6">
        <w:rPr>
          <w:rFonts w:ascii="仿宋" w:eastAsia="仿宋" w:hAnsi="仿宋" w:hint="eastAsia"/>
          <w:sz w:val="28"/>
          <w:szCs w:val="28"/>
        </w:rPr>
        <w:t>学时。要求助教每周坐班</w:t>
      </w:r>
      <w:r w:rsidRPr="00F546A6">
        <w:rPr>
          <w:rFonts w:ascii="仿宋" w:eastAsia="仿宋" w:hAnsi="仿宋"/>
          <w:sz w:val="28"/>
          <w:szCs w:val="28"/>
        </w:rPr>
        <w:t>48</w:t>
      </w:r>
      <w:r w:rsidRPr="00F546A6">
        <w:rPr>
          <w:rFonts w:ascii="仿宋" w:eastAsia="仿宋" w:hAnsi="仿宋" w:hint="eastAsia"/>
          <w:sz w:val="28"/>
          <w:szCs w:val="28"/>
        </w:rPr>
        <w:t>小时或</w:t>
      </w:r>
      <w:r w:rsidRPr="00F546A6">
        <w:rPr>
          <w:rFonts w:ascii="仿宋" w:eastAsia="仿宋" w:hAnsi="仿宋"/>
          <w:sz w:val="28"/>
          <w:szCs w:val="28"/>
        </w:rPr>
        <w:t>4</w:t>
      </w:r>
      <w:r w:rsidRPr="00F546A6">
        <w:rPr>
          <w:rFonts w:ascii="仿宋" w:eastAsia="仿宋" w:hAnsi="仿宋" w:hint="eastAsia"/>
          <w:sz w:val="28"/>
          <w:szCs w:val="28"/>
        </w:rPr>
        <w:t>天，协助主讲教师完成批改作业和辅导答</w:t>
      </w:r>
      <w:r w:rsidRPr="00F546A6">
        <w:rPr>
          <w:rFonts w:ascii="仿宋" w:eastAsia="仿宋" w:hAnsi="仿宋" w:hint="eastAsia"/>
          <w:sz w:val="28"/>
          <w:szCs w:val="28"/>
        </w:rPr>
        <w:lastRenderedPageBreak/>
        <w:t>疑等工作。</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建立各类课程的教学标准，在此基础上，逐步推行课程目标达成</w:t>
      </w:r>
      <w:proofErr w:type="gramStart"/>
      <w:r w:rsidRPr="00F546A6">
        <w:rPr>
          <w:rFonts w:ascii="仿宋" w:eastAsia="仿宋" w:hAnsi="仿宋" w:hint="eastAsia"/>
          <w:sz w:val="28"/>
          <w:szCs w:val="28"/>
        </w:rPr>
        <w:t>度分析</w:t>
      </w:r>
      <w:proofErr w:type="gramEnd"/>
      <w:r w:rsidRPr="00F546A6">
        <w:rPr>
          <w:rFonts w:ascii="仿宋" w:eastAsia="仿宋" w:hAnsi="仿宋" w:hint="eastAsia"/>
          <w:sz w:val="28"/>
          <w:szCs w:val="28"/>
        </w:rPr>
        <w:t>报告制度。有多名教师讲授同一课程（同一课程号）的，将实行统一考试制度，并根据学生成绩进行排名（排名结果与激励计划奖金挂钩）。切实把质量的提升通过竞争方式得以实现。</w:t>
      </w:r>
    </w:p>
    <w:p w:rsidR="00012322" w:rsidRPr="00F546A6" w:rsidRDefault="00012322" w:rsidP="00F546A6">
      <w:pPr>
        <w:ind w:firstLineChars="200" w:firstLine="560"/>
        <w:rPr>
          <w:rFonts w:ascii="仿宋" w:eastAsia="仿宋" w:hAnsi="仿宋"/>
          <w:sz w:val="28"/>
          <w:szCs w:val="28"/>
        </w:rPr>
      </w:pPr>
      <w:r w:rsidRPr="00F546A6">
        <w:rPr>
          <w:rFonts w:ascii="仿宋" w:eastAsia="仿宋" w:hAnsi="仿宋" w:hint="eastAsia"/>
          <w:sz w:val="28"/>
          <w:szCs w:val="28"/>
        </w:rPr>
        <w:t>通过</w:t>
      </w:r>
      <w:r w:rsidRPr="00F546A6">
        <w:rPr>
          <w:rFonts w:ascii="仿宋" w:eastAsia="仿宋" w:hAnsi="仿宋"/>
          <w:sz w:val="28"/>
          <w:szCs w:val="28"/>
        </w:rPr>
        <w:t>2014</w:t>
      </w:r>
      <w:proofErr w:type="gramStart"/>
      <w:r w:rsidRPr="00F546A6">
        <w:rPr>
          <w:rFonts w:ascii="仿宋" w:eastAsia="仿宋" w:hAnsi="仿宋" w:hint="eastAsia"/>
          <w:sz w:val="28"/>
          <w:szCs w:val="28"/>
        </w:rPr>
        <w:t>版人才</w:t>
      </w:r>
      <w:proofErr w:type="gramEnd"/>
      <w:r w:rsidRPr="00F546A6">
        <w:rPr>
          <w:rFonts w:ascii="仿宋" w:eastAsia="仿宋" w:hAnsi="仿宋" w:hint="eastAsia"/>
          <w:sz w:val="28"/>
          <w:szCs w:val="28"/>
        </w:rPr>
        <w:t>培养方案的制定，加强实践性环节课程和全英语课程教学，保证实践教学和国际化教育四年不断线。</w:t>
      </w:r>
      <w:r w:rsidR="009052A0" w:rsidRPr="00F546A6">
        <w:rPr>
          <w:rFonts w:ascii="仿宋" w:eastAsia="仿宋" w:hAnsi="仿宋" w:hint="eastAsia"/>
          <w:sz w:val="28"/>
          <w:szCs w:val="28"/>
        </w:rPr>
        <w:t>未来三年学院制定课程教学工作目标如下。</w:t>
      </w:r>
    </w:p>
    <w:p w:rsidR="00012322" w:rsidRPr="005E432D" w:rsidRDefault="00012322" w:rsidP="005E432D">
      <w:pPr>
        <w:jc w:val="center"/>
        <w:rPr>
          <w:rFonts w:ascii="楷体" w:eastAsia="楷体" w:hAnsi="楷体"/>
        </w:rPr>
      </w:pPr>
      <w:r w:rsidRPr="005E432D">
        <w:rPr>
          <w:rFonts w:ascii="楷体" w:eastAsia="楷体" w:hAnsi="楷体" w:hint="eastAsia"/>
        </w:rPr>
        <w:t>课程教学工作目标</w:t>
      </w:r>
    </w:p>
    <w:tbl>
      <w:tblPr>
        <w:tblW w:w="878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85" w:type="dxa"/>
          <w:left w:w="57" w:type="dxa"/>
          <w:bottom w:w="85" w:type="dxa"/>
          <w:right w:w="57" w:type="dxa"/>
        </w:tblCellMar>
        <w:tblLook w:val="00A0" w:firstRow="1" w:lastRow="0" w:firstColumn="1" w:lastColumn="0" w:noHBand="0" w:noVBand="0"/>
      </w:tblPr>
      <w:tblGrid>
        <w:gridCol w:w="1219"/>
        <w:gridCol w:w="1732"/>
        <w:gridCol w:w="1732"/>
        <w:gridCol w:w="1732"/>
        <w:gridCol w:w="2374"/>
      </w:tblGrid>
      <w:tr w:rsidR="00012322" w:rsidRPr="005E432D" w:rsidTr="005E432D">
        <w:trPr>
          <w:jc w:val="center"/>
        </w:trPr>
        <w:tc>
          <w:tcPr>
            <w:tcW w:w="1304" w:type="dxa"/>
            <w:tcBorders>
              <w:top w:val="single" w:sz="8" w:space="0" w:color="auto"/>
              <w:tl2br w:val="single" w:sz="6" w:space="0" w:color="auto"/>
            </w:tcBorders>
            <w:vAlign w:val="center"/>
          </w:tcPr>
          <w:p w:rsidR="00012322" w:rsidRPr="005E432D" w:rsidRDefault="00012322" w:rsidP="005E432D">
            <w:pPr>
              <w:ind w:firstLineChars="300" w:firstLine="630"/>
              <w:rPr>
                <w:rFonts w:ascii="楷体" w:eastAsia="楷体" w:hAnsi="楷体"/>
              </w:rPr>
            </w:pPr>
            <w:r w:rsidRPr="005E432D">
              <w:rPr>
                <w:rFonts w:ascii="楷体" w:eastAsia="楷体" w:hAnsi="楷体" w:hint="eastAsia"/>
              </w:rPr>
              <w:t>学年</w:t>
            </w:r>
          </w:p>
          <w:p w:rsidR="00012322" w:rsidRPr="005E432D" w:rsidRDefault="00012322" w:rsidP="005E432D">
            <w:pPr>
              <w:rPr>
                <w:rFonts w:ascii="楷体" w:eastAsia="楷体" w:hAnsi="楷体"/>
              </w:rPr>
            </w:pPr>
            <w:r w:rsidRPr="005E432D">
              <w:rPr>
                <w:rFonts w:ascii="楷体" w:eastAsia="楷体" w:hAnsi="楷体" w:hint="eastAsia"/>
              </w:rPr>
              <w:t>内容</w:t>
            </w:r>
          </w:p>
        </w:tc>
        <w:tc>
          <w:tcPr>
            <w:tcW w:w="1814" w:type="dxa"/>
            <w:tcBorders>
              <w:top w:val="single" w:sz="8" w:space="0" w:color="auto"/>
            </w:tcBorders>
            <w:vAlign w:val="center"/>
          </w:tcPr>
          <w:p w:rsidR="00012322" w:rsidRPr="005E432D" w:rsidRDefault="00012322" w:rsidP="005E432D">
            <w:pPr>
              <w:jc w:val="center"/>
              <w:rPr>
                <w:rFonts w:ascii="楷体" w:eastAsia="楷体" w:hAnsi="楷体"/>
              </w:rPr>
            </w:pPr>
            <w:r w:rsidRPr="005E432D">
              <w:rPr>
                <w:rFonts w:ascii="楷体" w:eastAsia="楷体" w:hAnsi="楷体"/>
              </w:rPr>
              <w:t>2014-2015</w:t>
            </w:r>
          </w:p>
        </w:tc>
        <w:tc>
          <w:tcPr>
            <w:tcW w:w="1814" w:type="dxa"/>
            <w:tcBorders>
              <w:top w:val="single" w:sz="8" w:space="0" w:color="auto"/>
            </w:tcBorders>
            <w:vAlign w:val="center"/>
          </w:tcPr>
          <w:p w:rsidR="00012322" w:rsidRPr="005E432D" w:rsidRDefault="00012322" w:rsidP="005E432D">
            <w:pPr>
              <w:jc w:val="center"/>
              <w:rPr>
                <w:rFonts w:ascii="楷体" w:eastAsia="楷体" w:hAnsi="楷体"/>
              </w:rPr>
            </w:pPr>
            <w:r w:rsidRPr="005E432D">
              <w:rPr>
                <w:rFonts w:ascii="楷体" w:eastAsia="楷体" w:hAnsi="楷体"/>
              </w:rPr>
              <w:t>2015-2016</w:t>
            </w:r>
          </w:p>
        </w:tc>
        <w:tc>
          <w:tcPr>
            <w:tcW w:w="1814" w:type="dxa"/>
            <w:tcBorders>
              <w:top w:val="single" w:sz="8" w:space="0" w:color="auto"/>
            </w:tcBorders>
            <w:vAlign w:val="center"/>
          </w:tcPr>
          <w:p w:rsidR="00012322" w:rsidRPr="005E432D" w:rsidRDefault="00012322" w:rsidP="005E432D">
            <w:pPr>
              <w:jc w:val="center"/>
              <w:rPr>
                <w:rFonts w:ascii="楷体" w:eastAsia="楷体" w:hAnsi="楷体"/>
              </w:rPr>
            </w:pPr>
            <w:r w:rsidRPr="005E432D">
              <w:rPr>
                <w:rFonts w:ascii="楷体" w:eastAsia="楷体" w:hAnsi="楷体"/>
              </w:rPr>
              <w:t>2016-2017</w:t>
            </w:r>
          </w:p>
        </w:tc>
        <w:tc>
          <w:tcPr>
            <w:tcW w:w="2587" w:type="dxa"/>
            <w:tcBorders>
              <w:top w:val="single" w:sz="8" w:space="0" w:color="auto"/>
            </w:tcBorders>
            <w:vAlign w:val="center"/>
          </w:tcPr>
          <w:p w:rsidR="00012322" w:rsidRPr="005E432D" w:rsidRDefault="00012322" w:rsidP="005E432D">
            <w:pPr>
              <w:jc w:val="center"/>
              <w:rPr>
                <w:rFonts w:ascii="楷体" w:eastAsia="楷体" w:hAnsi="楷体"/>
              </w:rPr>
            </w:pPr>
            <w:r w:rsidRPr="005E432D">
              <w:rPr>
                <w:rFonts w:ascii="楷体" w:eastAsia="楷体" w:hAnsi="楷体" w:hint="eastAsia"/>
              </w:rPr>
              <w:t>考核依据</w:t>
            </w:r>
          </w:p>
        </w:tc>
      </w:tr>
      <w:tr w:rsidR="00012322" w:rsidRPr="005E432D" w:rsidTr="00C05DC1">
        <w:trPr>
          <w:jc w:val="center"/>
        </w:trPr>
        <w:tc>
          <w:tcPr>
            <w:tcW w:w="1304" w:type="dxa"/>
            <w:vAlign w:val="center"/>
          </w:tcPr>
          <w:p w:rsidR="00012322" w:rsidRPr="005E432D" w:rsidRDefault="00012322" w:rsidP="005E432D">
            <w:pPr>
              <w:jc w:val="center"/>
              <w:rPr>
                <w:rFonts w:ascii="楷体" w:eastAsia="楷体" w:hAnsi="楷体"/>
              </w:rPr>
            </w:pPr>
            <w:r w:rsidRPr="005E432D">
              <w:rPr>
                <w:rFonts w:ascii="楷体" w:eastAsia="楷体" w:hAnsi="楷体" w:hint="eastAsia"/>
              </w:rPr>
              <w:t>教学时数</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rPr>
              <w:t>90</w:t>
            </w:r>
            <w:r w:rsidRPr="005E432D">
              <w:rPr>
                <w:rFonts w:ascii="楷体" w:eastAsia="楷体" w:hAnsi="楷体" w:hint="eastAsia"/>
              </w:rPr>
              <w:t>％教师达到规定教学时数</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rPr>
              <w:t>95</w:t>
            </w:r>
            <w:r w:rsidRPr="005E432D">
              <w:rPr>
                <w:rFonts w:ascii="楷体" w:eastAsia="楷体" w:hAnsi="楷体" w:hint="eastAsia"/>
              </w:rPr>
              <w:t>％教师达到规定教学时数</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rPr>
              <w:t>100</w:t>
            </w:r>
            <w:r w:rsidRPr="005E432D">
              <w:rPr>
                <w:rFonts w:ascii="楷体" w:eastAsia="楷体" w:hAnsi="楷体" w:hint="eastAsia"/>
              </w:rPr>
              <w:t>％教师达到规定教学时数</w:t>
            </w:r>
          </w:p>
        </w:tc>
        <w:tc>
          <w:tcPr>
            <w:tcW w:w="2587" w:type="dxa"/>
            <w:vMerge w:val="restart"/>
            <w:vAlign w:val="center"/>
          </w:tcPr>
          <w:p w:rsidR="00012322" w:rsidRPr="005E432D" w:rsidRDefault="00012322" w:rsidP="00C05DC1">
            <w:pPr>
              <w:rPr>
                <w:rFonts w:ascii="楷体" w:eastAsia="楷体" w:hAnsi="楷体"/>
              </w:rPr>
            </w:pPr>
            <w:r w:rsidRPr="005E432D">
              <w:rPr>
                <w:rFonts w:ascii="楷体" w:eastAsia="楷体" w:hAnsi="楷体"/>
              </w:rPr>
              <w:t>1</w:t>
            </w:r>
            <w:r w:rsidRPr="005E432D">
              <w:rPr>
                <w:rFonts w:ascii="楷体" w:eastAsia="楷体" w:hAnsi="楷体" w:hint="eastAsia"/>
              </w:rPr>
              <w:t>．通过课表检查教师授课学时数</w:t>
            </w:r>
          </w:p>
          <w:p w:rsidR="00012322" w:rsidRPr="005E432D" w:rsidRDefault="00012322" w:rsidP="00C05DC1">
            <w:pPr>
              <w:rPr>
                <w:rFonts w:ascii="楷体" w:eastAsia="楷体" w:hAnsi="楷体"/>
              </w:rPr>
            </w:pPr>
            <w:r w:rsidRPr="005E432D">
              <w:rPr>
                <w:rFonts w:ascii="楷体" w:eastAsia="楷体" w:hAnsi="楷体"/>
              </w:rPr>
              <w:t>2</w:t>
            </w:r>
            <w:r w:rsidRPr="005E432D">
              <w:rPr>
                <w:rFonts w:ascii="楷体" w:eastAsia="楷体" w:hAnsi="楷体" w:hint="eastAsia"/>
              </w:rPr>
              <w:t>．通过</w:t>
            </w:r>
            <w:r w:rsidRPr="005E432D">
              <w:rPr>
                <w:rFonts w:ascii="楷体" w:eastAsia="楷体" w:hAnsi="楷体"/>
              </w:rPr>
              <w:t>EOL</w:t>
            </w:r>
            <w:r w:rsidRPr="005E432D">
              <w:rPr>
                <w:rFonts w:ascii="楷体" w:eastAsia="楷体" w:hAnsi="楷体" w:hint="eastAsia"/>
              </w:rPr>
              <w:t>网络教学平台检查教学六环节规范</w:t>
            </w:r>
          </w:p>
          <w:p w:rsidR="00012322" w:rsidRPr="005E432D" w:rsidRDefault="00012322" w:rsidP="00C05DC1">
            <w:pPr>
              <w:rPr>
                <w:rFonts w:ascii="楷体" w:eastAsia="楷体" w:hAnsi="楷体"/>
              </w:rPr>
            </w:pPr>
            <w:r w:rsidRPr="005E432D">
              <w:rPr>
                <w:rFonts w:ascii="楷体" w:eastAsia="楷体" w:hAnsi="楷体"/>
              </w:rPr>
              <w:t>3</w:t>
            </w:r>
            <w:r w:rsidRPr="005E432D">
              <w:rPr>
                <w:rFonts w:ascii="楷体" w:eastAsia="楷体" w:hAnsi="楷体" w:hint="eastAsia"/>
              </w:rPr>
              <w:t>．课程群建设方案</w:t>
            </w:r>
          </w:p>
        </w:tc>
      </w:tr>
      <w:tr w:rsidR="00012322" w:rsidRPr="005E432D" w:rsidTr="00C05DC1">
        <w:trPr>
          <w:jc w:val="center"/>
        </w:trPr>
        <w:tc>
          <w:tcPr>
            <w:tcW w:w="1304" w:type="dxa"/>
            <w:vAlign w:val="center"/>
          </w:tcPr>
          <w:p w:rsidR="00012322" w:rsidRPr="005E432D" w:rsidRDefault="00012322" w:rsidP="005E432D">
            <w:pPr>
              <w:jc w:val="center"/>
              <w:rPr>
                <w:rFonts w:ascii="楷体" w:eastAsia="楷体" w:hAnsi="楷体"/>
              </w:rPr>
            </w:pPr>
            <w:r w:rsidRPr="005E432D">
              <w:rPr>
                <w:rFonts w:ascii="楷体" w:eastAsia="楷体" w:hAnsi="楷体" w:hint="eastAsia"/>
              </w:rPr>
              <w:t>课程教学</w:t>
            </w:r>
          </w:p>
          <w:p w:rsidR="00012322" w:rsidRPr="005E432D" w:rsidRDefault="00012322" w:rsidP="005E432D">
            <w:pPr>
              <w:jc w:val="center"/>
              <w:rPr>
                <w:rFonts w:ascii="楷体" w:eastAsia="楷体" w:hAnsi="楷体"/>
              </w:rPr>
            </w:pPr>
            <w:r w:rsidRPr="005E432D">
              <w:rPr>
                <w:rFonts w:ascii="楷体" w:eastAsia="楷体" w:hAnsi="楷体" w:hint="eastAsia"/>
              </w:rPr>
              <w:t>“六环节”</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所有课程</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所有课程</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所有课程</w:t>
            </w:r>
          </w:p>
        </w:tc>
        <w:tc>
          <w:tcPr>
            <w:tcW w:w="2587" w:type="dxa"/>
            <w:vMerge/>
            <w:vAlign w:val="center"/>
          </w:tcPr>
          <w:p w:rsidR="00012322" w:rsidRPr="005E432D" w:rsidRDefault="00012322" w:rsidP="005E432D">
            <w:pPr>
              <w:rPr>
                <w:rFonts w:ascii="楷体" w:eastAsia="楷体" w:hAnsi="楷体"/>
              </w:rPr>
            </w:pPr>
          </w:p>
        </w:tc>
      </w:tr>
      <w:tr w:rsidR="00012322" w:rsidRPr="005E432D" w:rsidTr="00C05DC1">
        <w:trPr>
          <w:jc w:val="center"/>
        </w:trPr>
        <w:tc>
          <w:tcPr>
            <w:tcW w:w="1304" w:type="dxa"/>
            <w:vAlign w:val="center"/>
          </w:tcPr>
          <w:p w:rsidR="00012322" w:rsidRPr="005E432D" w:rsidRDefault="00012322" w:rsidP="005E432D">
            <w:pPr>
              <w:jc w:val="center"/>
              <w:rPr>
                <w:rFonts w:ascii="楷体" w:eastAsia="楷体" w:hAnsi="楷体"/>
              </w:rPr>
            </w:pPr>
            <w:r w:rsidRPr="005E432D">
              <w:rPr>
                <w:rFonts w:ascii="楷体" w:eastAsia="楷体" w:hAnsi="楷体" w:hint="eastAsia"/>
              </w:rPr>
              <w:t>课程群建设</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国际贸易课程群</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会计学专业课程群、金融学专业课程群、农林经济管理专业课程群</w:t>
            </w:r>
          </w:p>
        </w:tc>
        <w:tc>
          <w:tcPr>
            <w:tcW w:w="1814" w:type="dxa"/>
            <w:vAlign w:val="center"/>
          </w:tcPr>
          <w:p w:rsidR="00012322" w:rsidRPr="005E432D" w:rsidRDefault="00012322" w:rsidP="00C05DC1">
            <w:pPr>
              <w:rPr>
                <w:rFonts w:ascii="楷体" w:eastAsia="楷体" w:hAnsi="楷体"/>
              </w:rPr>
            </w:pPr>
            <w:r w:rsidRPr="005E432D">
              <w:rPr>
                <w:rFonts w:ascii="楷体" w:eastAsia="楷体" w:hAnsi="楷体" w:hint="eastAsia"/>
              </w:rPr>
              <w:t>物流管理专业课程群、市场营销专业课程群、工商管理专业课程群</w:t>
            </w:r>
          </w:p>
        </w:tc>
        <w:tc>
          <w:tcPr>
            <w:tcW w:w="2587" w:type="dxa"/>
            <w:vMerge/>
            <w:vAlign w:val="center"/>
          </w:tcPr>
          <w:p w:rsidR="00012322" w:rsidRPr="005E432D" w:rsidRDefault="00012322" w:rsidP="005E432D">
            <w:pPr>
              <w:rPr>
                <w:rFonts w:ascii="楷体" w:eastAsia="楷体" w:hAnsi="楷体"/>
              </w:rPr>
            </w:pPr>
          </w:p>
        </w:tc>
      </w:tr>
      <w:tr w:rsidR="00012322" w:rsidRPr="005E432D" w:rsidTr="00C05DC1">
        <w:trPr>
          <w:jc w:val="center"/>
        </w:trPr>
        <w:tc>
          <w:tcPr>
            <w:tcW w:w="1304" w:type="dxa"/>
            <w:tcBorders>
              <w:bottom w:val="single" w:sz="8" w:space="0" w:color="auto"/>
            </w:tcBorders>
            <w:vAlign w:val="center"/>
          </w:tcPr>
          <w:p w:rsidR="00012322" w:rsidRPr="005E432D" w:rsidRDefault="00012322" w:rsidP="005E432D">
            <w:pPr>
              <w:jc w:val="center"/>
              <w:rPr>
                <w:rFonts w:ascii="楷体" w:eastAsia="楷体" w:hAnsi="楷体"/>
              </w:rPr>
            </w:pPr>
            <w:proofErr w:type="gramStart"/>
            <w:r w:rsidRPr="005E432D">
              <w:rPr>
                <w:rFonts w:ascii="楷体" w:eastAsia="楷体" w:hAnsi="楷体" w:hint="eastAsia"/>
              </w:rPr>
              <w:t>考教分离</w:t>
            </w:r>
            <w:proofErr w:type="gramEnd"/>
          </w:p>
        </w:tc>
        <w:tc>
          <w:tcPr>
            <w:tcW w:w="1814" w:type="dxa"/>
            <w:tcBorders>
              <w:bottom w:val="single" w:sz="8" w:space="0" w:color="auto"/>
            </w:tcBorders>
            <w:vAlign w:val="center"/>
          </w:tcPr>
          <w:p w:rsidR="00012322" w:rsidRPr="005E432D" w:rsidRDefault="00012322" w:rsidP="00C05DC1">
            <w:pPr>
              <w:rPr>
                <w:rFonts w:ascii="楷体" w:eastAsia="楷体" w:hAnsi="楷体"/>
              </w:rPr>
            </w:pPr>
            <w:r w:rsidRPr="005E432D">
              <w:rPr>
                <w:rFonts w:ascii="楷体" w:eastAsia="楷体" w:hAnsi="楷体" w:hint="eastAsia"/>
              </w:rPr>
              <w:t>专业基础课课程号及课序号相同的课程</w:t>
            </w:r>
          </w:p>
        </w:tc>
        <w:tc>
          <w:tcPr>
            <w:tcW w:w="1814" w:type="dxa"/>
            <w:tcBorders>
              <w:bottom w:val="single" w:sz="8" w:space="0" w:color="auto"/>
            </w:tcBorders>
            <w:vAlign w:val="center"/>
          </w:tcPr>
          <w:p w:rsidR="00012322" w:rsidRPr="005E432D" w:rsidRDefault="00012322" w:rsidP="00C05DC1">
            <w:pPr>
              <w:rPr>
                <w:rFonts w:ascii="楷体" w:eastAsia="楷体" w:hAnsi="楷体"/>
              </w:rPr>
            </w:pPr>
            <w:r w:rsidRPr="005E432D">
              <w:rPr>
                <w:rFonts w:ascii="楷体" w:eastAsia="楷体" w:hAnsi="楷体" w:hint="eastAsia"/>
              </w:rPr>
              <w:t>管理学课程号及课序号相同的课程</w:t>
            </w:r>
          </w:p>
        </w:tc>
        <w:tc>
          <w:tcPr>
            <w:tcW w:w="1814" w:type="dxa"/>
            <w:tcBorders>
              <w:bottom w:val="single" w:sz="8" w:space="0" w:color="auto"/>
            </w:tcBorders>
            <w:vAlign w:val="center"/>
          </w:tcPr>
          <w:p w:rsidR="00012322" w:rsidRPr="005E432D" w:rsidRDefault="00012322" w:rsidP="00C05DC1">
            <w:pPr>
              <w:rPr>
                <w:rFonts w:ascii="楷体" w:eastAsia="楷体" w:hAnsi="楷体"/>
              </w:rPr>
            </w:pPr>
            <w:r w:rsidRPr="005E432D">
              <w:rPr>
                <w:rFonts w:ascii="楷体" w:eastAsia="楷体" w:hAnsi="楷体" w:hint="eastAsia"/>
              </w:rPr>
              <w:t>经济学课程号及课序号相同的课程</w:t>
            </w:r>
          </w:p>
        </w:tc>
        <w:tc>
          <w:tcPr>
            <w:tcW w:w="2587" w:type="dxa"/>
            <w:vMerge/>
            <w:tcBorders>
              <w:bottom w:val="single" w:sz="8" w:space="0" w:color="auto"/>
            </w:tcBorders>
            <w:vAlign w:val="center"/>
          </w:tcPr>
          <w:p w:rsidR="00012322" w:rsidRPr="005E432D" w:rsidRDefault="00012322" w:rsidP="005E432D">
            <w:pPr>
              <w:rPr>
                <w:rFonts w:ascii="楷体" w:eastAsia="楷体" w:hAnsi="楷体"/>
              </w:rPr>
            </w:pPr>
          </w:p>
        </w:tc>
      </w:tr>
    </w:tbl>
    <w:p w:rsidR="00012322" w:rsidRPr="00C05DC1" w:rsidRDefault="00012322" w:rsidP="00C05DC1">
      <w:pPr>
        <w:pStyle w:val="a6"/>
        <w:numPr>
          <w:ilvl w:val="0"/>
          <w:numId w:val="17"/>
        </w:numPr>
        <w:tabs>
          <w:tab w:val="left" w:pos="1276"/>
        </w:tabs>
        <w:ind w:leftChars="200" w:left="980" w:hangingChars="200" w:hanging="560"/>
        <w:rPr>
          <w:rFonts w:ascii="仿宋" w:eastAsia="仿宋" w:hAnsi="仿宋"/>
          <w:sz w:val="28"/>
        </w:rPr>
      </w:pPr>
      <w:r w:rsidRPr="00C05DC1">
        <w:rPr>
          <w:rFonts w:ascii="仿宋" w:eastAsia="仿宋" w:hAnsi="仿宋" w:hint="eastAsia"/>
          <w:sz w:val="28"/>
        </w:rPr>
        <w:t>课外指导工作内容</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学院实行学业导师制度，在新生入学后将专业学生分配给指导教师。</w:t>
      </w:r>
      <w:proofErr w:type="gramStart"/>
      <w:r w:rsidRPr="00C05DC1">
        <w:rPr>
          <w:rFonts w:ascii="仿宋" w:eastAsia="仿宋" w:hAnsi="仿宋" w:hint="eastAsia"/>
          <w:sz w:val="28"/>
          <w:szCs w:val="28"/>
        </w:rPr>
        <w:t>各指导</w:t>
      </w:r>
      <w:proofErr w:type="gramEnd"/>
      <w:r w:rsidRPr="00C05DC1">
        <w:rPr>
          <w:rFonts w:ascii="仿宋" w:eastAsia="仿宋" w:hAnsi="仿宋" w:hint="eastAsia"/>
          <w:sz w:val="28"/>
          <w:szCs w:val="28"/>
        </w:rPr>
        <w:t>教师负责本学业组学生的在校学业指导、社会实践和毕业论文等。学院要求每位教师必须担任学业导师，否则将不列入骨干教师激励计划。</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学院建立了各专业学生学习发展中心，且要求每个学生学习发展</w:t>
      </w:r>
      <w:r w:rsidRPr="00C05DC1">
        <w:rPr>
          <w:rFonts w:ascii="仿宋" w:eastAsia="仿宋" w:hAnsi="仿宋" w:hint="eastAsia"/>
          <w:sz w:val="28"/>
          <w:szCs w:val="28"/>
        </w:rPr>
        <w:lastRenderedPageBreak/>
        <w:t>中心必须每年至少开展一次创新竞赛活动。结合骨干教师激励计划，学院要求每位老师必须参与指导本</w:t>
      </w:r>
      <w:r w:rsidR="009052A0" w:rsidRPr="00C05DC1">
        <w:rPr>
          <w:rFonts w:ascii="仿宋" w:eastAsia="仿宋" w:hAnsi="仿宋" w:hint="eastAsia"/>
          <w:sz w:val="28"/>
          <w:szCs w:val="28"/>
        </w:rPr>
        <w:t>专业或其他专业的学生学习发展中心活动</w:t>
      </w:r>
      <w:r w:rsidRPr="00C05DC1">
        <w:rPr>
          <w:rFonts w:ascii="仿宋" w:eastAsia="仿宋" w:hAnsi="仿宋" w:hint="eastAsia"/>
          <w:sz w:val="28"/>
          <w:szCs w:val="28"/>
        </w:rPr>
        <w:t>。</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学院鼓励教师，参与指导大学生创新实践项目指导。</w:t>
      </w:r>
    </w:p>
    <w:p w:rsidR="00012322" w:rsidRPr="00C05DC1" w:rsidRDefault="00012322" w:rsidP="00C05DC1">
      <w:pPr>
        <w:jc w:val="center"/>
        <w:rPr>
          <w:rFonts w:ascii="楷体" w:eastAsia="楷体" w:hAnsi="楷体"/>
        </w:rPr>
      </w:pPr>
      <w:r w:rsidRPr="00C05DC1">
        <w:rPr>
          <w:rFonts w:ascii="楷体" w:eastAsia="楷体" w:hAnsi="楷体" w:hint="eastAsia"/>
        </w:rPr>
        <w:t>课外指导工作目标</w:t>
      </w:r>
    </w:p>
    <w:tbl>
      <w:tblPr>
        <w:tblW w:w="87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85" w:type="dxa"/>
          <w:left w:w="57" w:type="dxa"/>
          <w:bottom w:w="85" w:type="dxa"/>
          <w:right w:w="57" w:type="dxa"/>
        </w:tblCellMar>
        <w:tblLook w:val="00A0" w:firstRow="1" w:lastRow="0" w:firstColumn="1" w:lastColumn="0" w:noHBand="0" w:noVBand="0"/>
      </w:tblPr>
      <w:tblGrid>
        <w:gridCol w:w="3004"/>
        <w:gridCol w:w="2560"/>
        <w:gridCol w:w="3225"/>
      </w:tblGrid>
      <w:tr w:rsidR="00012322" w:rsidRPr="00037D66" w:rsidTr="00C05DC1">
        <w:tc>
          <w:tcPr>
            <w:tcW w:w="0" w:type="auto"/>
            <w:tcBorders>
              <w:top w:val="single" w:sz="8" w:space="0" w:color="auto"/>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内　容</w:t>
            </w:r>
          </w:p>
        </w:tc>
        <w:tc>
          <w:tcPr>
            <w:tcW w:w="0" w:type="auto"/>
            <w:tcBorders>
              <w:top w:val="single" w:sz="8" w:space="0" w:color="auto"/>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参与人员</w:t>
            </w:r>
          </w:p>
        </w:tc>
        <w:tc>
          <w:tcPr>
            <w:tcW w:w="0" w:type="auto"/>
            <w:tcBorders>
              <w:top w:val="single" w:sz="8" w:space="0" w:color="auto"/>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考核依据</w:t>
            </w:r>
          </w:p>
        </w:tc>
      </w:tr>
      <w:tr w:rsidR="00012322" w:rsidRPr="00075626" w:rsidTr="00C05DC1">
        <w:tc>
          <w:tcPr>
            <w:tcW w:w="0" w:type="auto"/>
            <w:vAlign w:val="center"/>
          </w:tcPr>
          <w:p w:rsidR="00012322" w:rsidRPr="00C05DC1" w:rsidRDefault="00012322" w:rsidP="00C05DC1">
            <w:pPr>
              <w:jc w:val="left"/>
              <w:rPr>
                <w:rFonts w:ascii="楷体" w:eastAsia="楷体" w:hAnsi="楷体"/>
              </w:rPr>
            </w:pPr>
            <w:r w:rsidRPr="00C05DC1">
              <w:rPr>
                <w:rFonts w:ascii="楷体" w:eastAsia="楷体" w:hAnsi="楷体" w:hint="eastAsia"/>
              </w:rPr>
              <w:t>学院各专业学生学习发展中心</w:t>
            </w:r>
          </w:p>
          <w:p w:rsidR="00012322" w:rsidRPr="00C05DC1" w:rsidRDefault="00012322" w:rsidP="00C05DC1">
            <w:pPr>
              <w:jc w:val="left"/>
              <w:rPr>
                <w:rFonts w:ascii="楷体" w:eastAsia="楷体" w:hAnsi="楷体"/>
              </w:rPr>
            </w:pPr>
            <w:r w:rsidRPr="00C05DC1">
              <w:rPr>
                <w:rFonts w:ascii="楷体" w:eastAsia="楷体" w:hAnsi="楷体" w:hint="eastAsia"/>
              </w:rPr>
              <w:t>创新竞赛活动指导</w:t>
            </w:r>
          </w:p>
        </w:tc>
        <w:tc>
          <w:tcPr>
            <w:tcW w:w="0" w:type="auto"/>
            <w:vAlign w:val="center"/>
          </w:tcPr>
          <w:p w:rsidR="00012322" w:rsidRPr="00C05DC1" w:rsidRDefault="009052A0" w:rsidP="00C05DC1">
            <w:pPr>
              <w:rPr>
                <w:rFonts w:ascii="楷体" w:eastAsia="楷体" w:hAnsi="楷体"/>
              </w:rPr>
            </w:pPr>
            <w:r w:rsidRPr="00C05DC1">
              <w:rPr>
                <w:rFonts w:ascii="楷体" w:eastAsia="楷体" w:hAnsi="楷体" w:hint="eastAsia"/>
              </w:rPr>
              <w:t>原则上全院</w:t>
            </w:r>
            <w:r w:rsidR="00012322" w:rsidRPr="00C05DC1">
              <w:rPr>
                <w:rFonts w:ascii="楷体" w:eastAsia="楷体" w:hAnsi="楷体" w:hint="eastAsia"/>
              </w:rPr>
              <w:t>教师</w:t>
            </w:r>
          </w:p>
          <w:p w:rsidR="00012322" w:rsidRPr="00C05DC1" w:rsidRDefault="00012322" w:rsidP="00C05DC1">
            <w:pPr>
              <w:rPr>
                <w:rFonts w:ascii="楷体" w:eastAsia="楷体" w:hAnsi="楷体"/>
              </w:rPr>
            </w:pPr>
            <w:r w:rsidRPr="00C05DC1">
              <w:rPr>
                <w:rFonts w:ascii="楷体" w:eastAsia="楷体" w:hAnsi="楷体" w:hint="eastAsia"/>
              </w:rPr>
              <w:t>均应参加指导</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各专业学生学习发展中心计划</w:t>
            </w:r>
          </w:p>
        </w:tc>
      </w:tr>
      <w:tr w:rsidR="00012322" w:rsidRPr="00075626" w:rsidTr="00C05DC1">
        <w:tc>
          <w:tcPr>
            <w:tcW w:w="0" w:type="auto"/>
            <w:vAlign w:val="center"/>
          </w:tcPr>
          <w:p w:rsidR="00012322" w:rsidRPr="00C05DC1" w:rsidRDefault="00012322" w:rsidP="00C05DC1">
            <w:pPr>
              <w:jc w:val="left"/>
              <w:rPr>
                <w:rFonts w:ascii="楷体" w:eastAsia="楷体" w:hAnsi="楷体"/>
              </w:rPr>
            </w:pPr>
            <w:r w:rsidRPr="00C05DC1">
              <w:rPr>
                <w:rFonts w:ascii="楷体" w:eastAsia="楷体" w:hAnsi="楷体" w:hint="eastAsia"/>
              </w:rPr>
              <w:t>学生创新项目</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各相关学科具有中级职称</w:t>
            </w:r>
          </w:p>
          <w:p w:rsidR="00012322" w:rsidRPr="00C05DC1" w:rsidRDefault="00012322" w:rsidP="00C05DC1">
            <w:pPr>
              <w:rPr>
                <w:rFonts w:ascii="楷体" w:eastAsia="楷体" w:hAnsi="楷体"/>
              </w:rPr>
            </w:pPr>
            <w:r w:rsidRPr="00C05DC1">
              <w:rPr>
                <w:rFonts w:ascii="楷体" w:eastAsia="楷体" w:hAnsi="楷体" w:hint="eastAsia"/>
              </w:rPr>
              <w:t>或博士学位教师</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国家、上海市、学校学生</w:t>
            </w:r>
          </w:p>
          <w:p w:rsidR="00012322" w:rsidRPr="00C05DC1" w:rsidRDefault="00012322" w:rsidP="00C05DC1">
            <w:pPr>
              <w:rPr>
                <w:rFonts w:ascii="楷体" w:eastAsia="楷体" w:hAnsi="楷体"/>
              </w:rPr>
            </w:pPr>
            <w:r w:rsidRPr="00C05DC1">
              <w:rPr>
                <w:rFonts w:ascii="楷体" w:eastAsia="楷体" w:hAnsi="楷体" w:hint="eastAsia"/>
              </w:rPr>
              <w:t>创新项目通知文件</w:t>
            </w:r>
          </w:p>
        </w:tc>
      </w:tr>
      <w:tr w:rsidR="00012322" w:rsidRPr="00075626" w:rsidTr="00C05DC1">
        <w:tc>
          <w:tcPr>
            <w:tcW w:w="0" w:type="auto"/>
            <w:vAlign w:val="center"/>
          </w:tcPr>
          <w:p w:rsidR="00012322" w:rsidRPr="00C05DC1" w:rsidRDefault="00012322" w:rsidP="00C05DC1">
            <w:pPr>
              <w:jc w:val="left"/>
              <w:rPr>
                <w:rFonts w:ascii="楷体" w:eastAsia="楷体" w:hAnsi="楷体"/>
              </w:rPr>
            </w:pPr>
            <w:r w:rsidRPr="00C05DC1">
              <w:rPr>
                <w:rFonts w:ascii="楷体" w:eastAsia="楷体" w:hAnsi="楷体" w:hint="eastAsia"/>
              </w:rPr>
              <w:t>指导青年教师、担任学业导师</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全院</w:t>
            </w:r>
            <w:r w:rsidR="009052A0" w:rsidRPr="00C05DC1">
              <w:rPr>
                <w:rFonts w:ascii="楷体" w:eastAsia="楷体" w:hAnsi="楷体" w:hint="eastAsia"/>
              </w:rPr>
              <w:t>专业</w:t>
            </w:r>
            <w:r w:rsidRPr="00C05DC1">
              <w:rPr>
                <w:rFonts w:ascii="楷体" w:eastAsia="楷体" w:hAnsi="楷体" w:hint="eastAsia"/>
              </w:rPr>
              <w:t>教师</w:t>
            </w:r>
          </w:p>
        </w:tc>
        <w:tc>
          <w:tcPr>
            <w:tcW w:w="0" w:type="auto"/>
            <w:vAlign w:val="center"/>
          </w:tcPr>
          <w:p w:rsidR="00012322" w:rsidRPr="00C05DC1" w:rsidRDefault="00012322" w:rsidP="00C05DC1">
            <w:pPr>
              <w:rPr>
                <w:rFonts w:ascii="楷体" w:eastAsia="楷体" w:hAnsi="楷体"/>
              </w:rPr>
            </w:pPr>
            <w:r w:rsidRPr="00C05DC1">
              <w:rPr>
                <w:rFonts w:ascii="楷体" w:eastAsia="楷体" w:hAnsi="楷体" w:hint="eastAsia"/>
              </w:rPr>
              <w:t>指导计划、总结、学业导师</w:t>
            </w:r>
            <w:r w:rsidR="009052A0" w:rsidRPr="00C05DC1">
              <w:rPr>
                <w:rFonts w:ascii="楷体" w:eastAsia="楷体" w:hAnsi="楷体" w:hint="eastAsia"/>
              </w:rPr>
              <w:t>日志</w:t>
            </w:r>
          </w:p>
        </w:tc>
      </w:tr>
      <w:tr w:rsidR="00012322" w:rsidRPr="00075626" w:rsidTr="00C05DC1">
        <w:tc>
          <w:tcPr>
            <w:tcW w:w="0" w:type="auto"/>
            <w:tcBorders>
              <w:bottom w:val="single" w:sz="8" w:space="0" w:color="auto"/>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指导学生社团</w:t>
            </w:r>
          </w:p>
        </w:tc>
        <w:tc>
          <w:tcPr>
            <w:tcW w:w="0" w:type="auto"/>
            <w:tcBorders>
              <w:bottom w:val="single" w:sz="8" w:space="0" w:color="auto"/>
            </w:tcBorders>
            <w:vAlign w:val="center"/>
          </w:tcPr>
          <w:p w:rsidR="00012322" w:rsidRPr="00C05DC1" w:rsidRDefault="009052A0" w:rsidP="00C05DC1">
            <w:pPr>
              <w:rPr>
                <w:rFonts w:ascii="楷体" w:eastAsia="楷体" w:hAnsi="楷体"/>
              </w:rPr>
            </w:pPr>
            <w:r w:rsidRPr="00C05DC1">
              <w:rPr>
                <w:rFonts w:ascii="楷体" w:eastAsia="楷体" w:hAnsi="楷体" w:hint="eastAsia"/>
              </w:rPr>
              <w:t>全院专业</w:t>
            </w:r>
            <w:r w:rsidR="00012322" w:rsidRPr="00C05DC1">
              <w:rPr>
                <w:rFonts w:ascii="楷体" w:eastAsia="楷体" w:hAnsi="楷体" w:hint="eastAsia"/>
              </w:rPr>
              <w:t>教师</w:t>
            </w:r>
          </w:p>
        </w:tc>
        <w:tc>
          <w:tcPr>
            <w:tcW w:w="0" w:type="auto"/>
            <w:tcBorders>
              <w:bottom w:val="single" w:sz="8" w:space="0" w:color="auto"/>
            </w:tcBorders>
            <w:vAlign w:val="center"/>
          </w:tcPr>
          <w:p w:rsidR="00012322" w:rsidRPr="00C05DC1" w:rsidRDefault="00012322" w:rsidP="00C05DC1">
            <w:pPr>
              <w:rPr>
                <w:rFonts w:ascii="楷体" w:eastAsia="楷体" w:hAnsi="楷体"/>
              </w:rPr>
            </w:pPr>
            <w:r w:rsidRPr="00C05DC1">
              <w:rPr>
                <w:rFonts w:ascii="楷体" w:eastAsia="楷体" w:hAnsi="楷体" w:hint="eastAsia"/>
              </w:rPr>
              <w:t>相关工作报告</w:t>
            </w:r>
          </w:p>
        </w:tc>
      </w:tr>
    </w:tbl>
    <w:p w:rsidR="00012322" w:rsidRPr="00C05DC1" w:rsidRDefault="00012322" w:rsidP="00C05DC1">
      <w:pPr>
        <w:pStyle w:val="a6"/>
        <w:numPr>
          <w:ilvl w:val="0"/>
          <w:numId w:val="17"/>
        </w:numPr>
        <w:tabs>
          <w:tab w:val="left" w:pos="1276"/>
        </w:tabs>
        <w:ind w:leftChars="200" w:left="980" w:hangingChars="200" w:hanging="560"/>
        <w:rPr>
          <w:rFonts w:ascii="仿宋" w:eastAsia="仿宋" w:hAnsi="仿宋"/>
          <w:sz w:val="28"/>
        </w:rPr>
      </w:pPr>
      <w:r w:rsidRPr="00C05DC1">
        <w:rPr>
          <w:rFonts w:ascii="仿宋" w:eastAsia="仿宋" w:hAnsi="仿宋" w:hint="eastAsia"/>
          <w:sz w:val="28"/>
        </w:rPr>
        <w:t>教学改革与建设工作内容</w:t>
      </w:r>
    </w:p>
    <w:p w:rsidR="00B74CBD"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本学院鼓励骨干教师开设新生研讨课</w:t>
      </w:r>
      <w:r w:rsidR="00B74CBD" w:rsidRPr="00C05DC1">
        <w:rPr>
          <w:rFonts w:ascii="仿宋" w:eastAsia="仿宋" w:hAnsi="仿宋" w:hint="eastAsia"/>
          <w:sz w:val="28"/>
          <w:szCs w:val="28"/>
        </w:rPr>
        <w:t>，积极推进基于学科基础课的课程教学团队建设、</w:t>
      </w:r>
      <w:r w:rsidR="00B74CBD" w:rsidRPr="00C05DC1">
        <w:rPr>
          <w:rFonts w:ascii="仿宋" w:eastAsia="仿宋" w:hAnsi="仿宋"/>
          <w:sz w:val="28"/>
          <w:szCs w:val="28"/>
        </w:rPr>
        <w:t>PBL</w:t>
      </w:r>
      <w:r w:rsidR="00B74CBD" w:rsidRPr="00C05DC1">
        <w:rPr>
          <w:rFonts w:ascii="仿宋" w:eastAsia="仿宋" w:hAnsi="仿宋" w:hint="eastAsia"/>
          <w:sz w:val="28"/>
          <w:szCs w:val="28"/>
        </w:rPr>
        <w:t>课程建设和教学改革项目建设。</w:t>
      </w:r>
    </w:p>
    <w:p w:rsidR="00012322" w:rsidRPr="00C05DC1" w:rsidRDefault="00B74CBD" w:rsidP="00C05DC1">
      <w:pPr>
        <w:ind w:firstLineChars="200" w:firstLine="560"/>
        <w:rPr>
          <w:rFonts w:ascii="仿宋" w:eastAsia="仿宋" w:hAnsi="仿宋"/>
          <w:sz w:val="28"/>
          <w:szCs w:val="28"/>
        </w:rPr>
      </w:pPr>
      <w:r w:rsidRPr="00C05DC1">
        <w:rPr>
          <w:rFonts w:ascii="仿宋" w:eastAsia="仿宋" w:hAnsi="仿宋" w:hint="eastAsia"/>
          <w:sz w:val="28"/>
          <w:szCs w:val="28"/>
        </w:rPr>
        <w:t>未来三年具体目标如下：</w:t>
      </w:r>
    </w:p>
    <w:p w:rsidR="00012322" w:rsidRPr="00C05DC1" w:rsidRDefault="00012322" w:rsidP="00C05DC1">
      <w:pPr>
        <w:jc w:val="center"/>
        <w:rPr>
          <w:rFonts w:ascii="楷体" w:eastAsia="楷体" w:hAnsi="楷体"/>
        </w:rPr>
      </w:pPr>
      <w:r w:rsidRPr="00C05DC1">
        <w:rPr>
          <w:rFonts w:ascii="楷体" w:eastAsia="楷体" w:hAnsi="楷体" w:hint="eastAsia"/>
        </w:rPr>
        <w:t>新生研讨课建设工作目标</w:t>
      </w:r>
    </w:p>
    <w:tbl>
      <w:tblPr>
        <w:tblW w:w="740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85" w:type="dxa"/>
          <w:left w:w="57" w:type="dxa"/>
          <w:bottom w:w="85" w:type="dxa"/>
          <w:right w:w="57" w:type="dxa"/>
        </w:tblCellMar>
        <w:tblLook w:val="00A0" w:firstRow="1" w:lastRow="0" w:firstColumn="1" w:lastColumn="0" w:noHBand="0" w:noVBand="0"/>
      </w:tblPr>
      <w:tblGrid>
        <w:gridCol w:w="1359"/>
        <w:gridCol w:w="3962"/>
        <w:gridCol w:w="2083"/>
      </w:tblGrid>
      <w:tr w:rsidR="00C05DC1" w:rsidRPr="00C05DC1" w:rsidTr="00C05DC1">
        <w:trPr>
          <w:jc w:val="center"/>
        </w:trPr>
        <w:tc>
          <w:tcPr>
            <w:tcW w:w="1359" w:type="dxa"/>
            <w:tcBorders>
              <w:top w:val="single" w:sz="8" w:space="0" w:color="000000"/>
            </w:tcBorders>
            <w:vAlign w:val="center"/>
          </w:tcPr>
          <w:p w:rsidR="00C05DC1" w:rsidRPr="00C05DC1" w:rsidRDefault="00C05DC1" w:rsidP="00C05DC1">
            <w:pPr>
              <w:jc w:val="center"/>
              <w:rPr>
                <w:rFonts w:ascii="楷体" w:eastAsia="楷体" w:hAnsi="楷体"/>
              </w:rPr>
            </w:pPr>
            <w:r w:rsidRPr="00C05DC1">
              <w:rPr>
                <w:rFonts w:ascii="楷体" w:eastAsia="楷体" w:hAnsi="楷体" w:hint="eastAsia"/>
              </w:rPr>
              <w:t>学年</w:t>
            </w:r>
          </w:p>
        </w:tc>
        <w:tc>
          <w:tcPr>
            <w:tcW w:w="3962" w:type="dxa"/>
            <w:tcBorders>
              <w:top w:val="single" w:sz="8" w:space="0" w:color="000000"/>
            </w:tcBorders>
            <w:vAlign w:val="center"/>
          </w:tcPr>
          <w:p w:rsidR="00C05DC1" w:rsidRPr="00C05DC1" w:rsidRDefault="00C05DC1" w:rsidP="00C05DC1">
            <w:pPr>
              <w:jc w:val="center"/>
              <w:rPr>
                <w:rFonts w:ascii="楷体" w:eastAsia="楷体" w:hAnsi="楷体"/>
              </w:rPr>
            </w:pPr>
            <w:r w:rsidRPr="00C05DC1">
              <w:rPr>
                <w:rFonts w:ascii="楷体" w:eastAsia="楷体" w:hAnsi="楷体" w:hint="eastAsia"/>
              </w:rPr>
              <w:t>开课名称</w:t>
            </w:r>
          </w:p>
        </w:tc>
        <w:tc>
          <w:tcPr>
            <w:tcW w:w="2083" w:type="dxa"/>
            <w:tcBorders>
              <w:top w:val="single" w:sz="8" w:space="0" w:color="000000"/>
            </w:tcBorders>
            <w:vAlign w:val="center"/>
          </w:tcPr>
          <w:p w:rsidR="00C05DC1" w:rsidRPr="00C05DC1" w:rsidRDefault="00C05DC1" w:rsidP="00C05DC1">
            <w:pPr>
              <w:jc w:val="center"/>
              <w:rPr>
                <w:rFonts w:ascii="楷体" w:eastAsia="楷体" w:hAnsi="楷体"/>
              </w:rPr>
            </w:pPr>
            <w:r w:rsidRPr="00C05DC1">
              <w:rPr>
                <w:rFonts w:ascii="楷体" w:eastAsia="楷体" w:hAnsi="楷体" w:hint="eastAsia"/>
              </w:rPr>
              <w:t>备注</w:t>
            </w:r>
          </w:p>
        </w:tc>
      </w:tr>
      <w:tr w:rsidR="00C05DC1" w:rsidRPr="00C05DC1" w:rsidTr="00C05DC1">
        <w:trPr>
          <w:jc w:val="center"/>
        </w:trPr>
        <w:tc>
          <w:tcPr>
            <w:tcW w:w="1359" w:type="dxa"/>
            <w:vAlign w:val="center"/>
          </w:tcPr>
          <w:p w:rsidR="00C05DC1" w:rsidRPr="00C05DC1" w:rsidRDefault="00C05DC1" w:rsidP="00C05DC1">
            <w:pPr>
              <w:jc w:val="center"/>
              <w:rPr>
                <w:rFonts w:ascii="楷体" w:eastAsia="楷体" w:hAnsi="楷体"/>
              </w:rPr>
            </w:pPr>
            <w:r w:rsidRPr="00C05DC1">
              <w:rPr>
                <w:rFonts w:ascii="楷体" w:eastAsia="楷体" w:hAnsi="楷体"/>
              </w:rPr>
              <w:t>2014-2015</w:t>
            </w:r>
          </w:p>
        </w:tc>
        <w:tc>
          <w:tcPr>
            <w:tcW w:w="3962" w:type="dxa"/>
            <w:vAlign w:val="center"/>
          </w:tcPr>
          <w:p w:rsidR="00C05DC1" w:rsidRPr="00C05DC1" w:rsidRDefault="00C05DC1" w:rsidP="00C05DC1">
            <w:pPr>
              <w:rPr>
                <w:rFonts w:ascii="楷体" w:eastAsia="楷体" w:hAnsi="楷体"/>
              </w:rPr>
            </w:pPr>
            <w:r w:rsidRPr="00C05DC1">
              <w:rPr>
                <w:rFonts w:ascii="楷体" w:eastAsia="楷体" w:hAnsi="楷体" w:hint="eastAsia"/>
              </w:rPr>
              <w:t>海洋经济</w:t>
            </w:r>
          </w:p>
        </w:tc>
        <w:tc>
          <w:tcPr>
            <w:tcW w:w="2083" w:type="dxa"/>
            <w:vAlign w:val="center"/>
          </w:tcPr>
          <w:p w:rsidR="00C05DC1" w:rsidRPr="00C05DC1" w:rsidRDefault="00C05DC1" w:rsidP="00C05DC1">
            <w:pPr>
              <w:rPr>
                <w:rFonts w:ascii="楷体" w:eastAsia="楷体" w:hAnsi="楷体"/>
              </w:rPr>
            </w:pPr>
          </w:p>
        </w:tc>
      </w:tr>
      <w:tr w:rsidR="00C05DC1" w:rsidRPr="00C05DC1" w:rsidTr="00C05DC1">
        <w:trPr>
          <w:jc w:val="center"/>
        </w:trPr>
        <w:tc>
          <w:tcPr>
            <w:tcW w:w="1359" w:type="dxa"/>
            <w:vAlign w:val="center"/>
          </w:tcPr>
          <w:p w:rsidR="00C05DC1" w:rsidRPr="00C05DC1" w:rsidRDefault="00C05DC1" w:rsidP="00C05DC1">
            <w:pPr>
              <w:jc w:val="center"/>
              <w:rPr>
                <w:rFonts w:ascii="楷体" w:eastAsia="楷体" w:hAnsi="楷体"/>
              </w:rPr>
            </w:pPr>
            <w:r w:rsidRPr="00C05DC1">
              <w:rPr>
                <w:rFonts w:ascii="楷体" w:eastAsia="楷体" w:hAnsi="楷体"/>
              </w:rPr>
              <w:t>2015-2016</w:t>
            </w:r>
          </w:p>
        </w:tc>
        <w:tc>
          <w:tcPr>
            <w:tcW w:w="3962" w:type="dxa"/>
            <w:vAlign w:val="center"/>
          </w:tcPr>
          <w:p w:rsidR="00C05DC1" w:rsidRPr="00C05DC1" w:rsidRDefault="00C05DC1" w:rsidP="00C05DC1">
            <w:pPr>
              <w:rPr>
                <w:rFonts w:ascii="楷体" w:eastAsia="楷体" w:hAnsi="楷体"/>
              </w:rPr>
            </w:pPr>
            <w:r w:rsidRPr="00C05DC1">
              <w:rPr>
                <w:rFonts w:ascii="楷体" w:eastAsia="楷体" w:hAnsi="楷体" w:hint="eastAsia"/>
              </w:rPr>
              <w:t>海洋资源环境经济学</w:t>
            </w:r>
          </w:p>
        </w:tc>
        <w:tc>
          <w:tcPr>
            <w:tcW w:w="2083" w:type="dxa"/>
            <w:vAlign w:val="center"/>
          </w:tcPr>
          <w:p w:rsidR="00C05DC1" w:rsidRPr="00C05DC1" w:rsidRDefault="00C05DC1" w:rsidP="00C05DC1">
            <w:pPr>
              <w:rPr>
                <w:rFonts w:ascii="楷体" w:eastAsia="楷体" w:hAnsi="楷体"/>
              </w:rPr>
            </w:pPr>
          </w:p>
        </w:tc>
      </w:tr>
      <w:tr w:rsidR="00C05DC1" w:rsidRPr="00C05DC1" w:rsidTr="00C05DC1">
        <w:trPr>
          <w:jc w:val="center"/>
        </w:trPr>
        <w:tc>
          <w:tcPr>
            <w:tcW w:w="1359" w:type="dxa"/>
            <w:tcBorders>
              <w:bottom w:val="single" w:sz="8" w:space="0" w:color="000000"/>
            </w:tcBorders>
            <w:vAlign w:val="center"/>
          </w:tcPr>
          <w:p w:rsidR="00C05DC1" w:rsidRPr="00C05DC1" w:rsidRDefault="00C05DC1" w:rsidP="00C05DC1">
            <w:pPr>
              <w:jc w:val="center"/>
              <w:rPr>
                <w:rFonts w:ascii="楷体" w:eastAsia="楷体" w:hAnsi="楷体"/>
              </w:rPr>
            </w:pPr>
            <w:r w:rsidRPr="00C05DC1">
              <w:rPr>
                <w:rFonts w:ascii="楷体" w:eastAsia="楷体" w:hAnsi="楷体"/>
              </w:rPr>
              <w:t>2016-2017</w:t>
            </w:r>
          </w:p>
        </w:tc>
        <w:tc>
          <w:tcPr>
            <w:tcW w:w="3962" w:type="dxa"/>
            <w:tcBorders>
              <w:bottom w:val="single" w:sz="8" w:space="0" w:color="000000"/>
            </w:tcBorders>
            <w:vAlign w:val="center"/>
          </w:tcPr>
          <w:p w:rsidR="00C05DC1" w:rsidRPr="00C05DC1" w:rsidRDefault="00C05DC1" w:rsidP="00C05DC1">
            <w:pPr>
              <w:rPr>
                <w:rFonts w:ascii="楷体" w:eastAsia="楷体" w:hAnsi="楷体"/>
              </w:rPr>
            </w:pPr>
            <w:r w:rsidRPr="00C05DC1">
              <w:rPr>
                <w:rFonts w:ascii="楷体" w:eastAsia="楷体" w:hAnsi="楷体" w:hint="eastAsia"/>
              </w:rPr>
              <w:t>海洋管理</w:t>
            </w:r>
          </w:p>
        </w:tc>
        <w:tc>
          <w:tcPr>
            <w:tcW w:w="2083" w:type="dxa"/>
            <w:tcBorders>
              <w:bottom w:val="single" w:sz="8" w:space="0" w:color="000000"/>
            </w:tcBorders>
            <w:vAlign w:val="center"/>
          </w:tcPr>
          <w:p w:rsidR="00C05DC1" w:rsidRPr="00C05DC1" w:rsidRDefault="00C05DC1" w:rsidP="00C05DC1">
            <w:pPr>
              <w:rPr>
                <w:rFonts w:ascii="楷体" w:eastAsia="楷体" w:hAnsi="楷体"/>
              </w:rPr>
            </w:pPr>
          </w:p>
        </w:tc>
      </w:tr>
    </w:tbl>
    <w:p w:rsidR="00012322" w:rsidRPr="00C05DC1" w:rsidRDefault="00012322" w:rsidP="00C05DC1">
      <w:pPr>
        <w:jc w:val="center"/>
        <w:rPr>
          <w:rFonts w:ascii="楷体" w:eastAsia="楷体" w:hAnsi="楷体"/>
        </w:rPr>
      </w:pPr>
      <w:r w:rsidRPr="00C05DC1">
        <w:rPr>
          <w:rFonts w:ascii="楷体" w:eastAsia="楷体" w:hAnsi="楷体" w:hint="eastAsia"/>
        </w:rPr>
        <w:t>基于学科基础课的课程教学团队建设目标</w:t>
      </w:r>
    </w:p>
    <w:tbl>
      <w:tblPr>
        <w:tblW w:w="740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85" w:type="dxa"/>
          <w:left w:w="57" w:type="dxa"/>
          <w:bottom w:w="85" w:type="dxa"/>
          <w:right w:w="57" w:type="dxa"/>
        </w:tblCellMar>
        <w:tblLook w:val="00A0" w:firstRow="1" w:lastRow="0" w:firstColumn="1" w:lastColumn="0" w:noHBand="0" w:noVBand="0"/>
      </w:tblPr>
      <w:tblGrid>
        <w:gridCol w:w="1359"/>
        <w:gridCol w:w="3962"/>
        <w:gridCol w:w="2083"/>
      </w:tblGrid>
      <w:tr w:rsidR="00012322" w:rsidRPr="00037D66">
        <w:trPr>
          <w:jc w:val="center"/>
        </w:trPr>
        <w:tc>
          <w:tcPr>
            <w:tcW w:w="1359"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学年</w:t>
            </w:r>
          </w:p>
        </w:tc>
        <w:tc>
          <w:tcPr>
            <w:tcW w:w="3962"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团队名称</w:t>
            </w:r>
          </w:p>
        </w:tc>
        <w:tc>
          <w:tcPr>
            <w:tcW w:w="2083"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备注</w:t>
            </w: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宏观经济学课程教学团队</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微观经济学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管理学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应用统计学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lastRenderedPageBreak/>
              <w:t>2015-2016</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会计学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2015-2016</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市场营销学</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2015-2016</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经济法</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2016-2017</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国际金融</w:t>
            </w:r>
          </w:p>
        </w:tc>
        <w:tc>
          <w:tcPr>
            <w:tcW w:w="2083"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tcBorders>
              <w:bottom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2016-2017</w:t>
            </w:r>
          </w:p>
        </w:tc>
        <w:tc>
          <w:tcPr>
            <w:tcW w:w="3962" w:type="dxa"/>
            <w:tcBorders>
              <w:bottom w:val="single" w:sz="8" w:space="0" w:color="000000"/>
            </w:tcBorders>
            <w:vAlign w:val="center"/>
          </w:tcPr>
          <w:p w:rsidR="00012322" w:rsidRPr="00C05DC1" w:rsidRDefault="00012322" w:rsidP="00C05DC1">
            <w:pPr>
              <w:rPr>
                <w:rFonts w:ascii="楷体" w:eastAsia="楷体" w:hAnsi="楷体"/>
              </w:rPr>
            </w:pPr>
            <w:r w:rsidRPr="00C05DC1">
              <w:rPr>
                <w:rFonts w:ascii="楷体" w:eastAsia="楷体" w:hAnsi="楷体" w:hint="eastAsia"/>
              </w:rPr>
              <w:t>国际贸易理论与实务</w:t>
            </w:r>
          </w:p>
        </w:tc>
        <w:tc>
          <w:tcPr>
            <w:tcW w:w="2083" w:type="dxa"/>
            <w:tcBorders>
              <w:bottom w:val="single" w:sz="8" w:space="0" w:color="000000"/>
            </w:tcBorders>
            <w:vAlign w:val="center"/>
          </w:tcPr>
          <w:p w:rsidR="00012322" w:rsidRPr="00C05DC1" w:rsidRDefault="00012322" w:rsidP="00C05DC1">
            <w:pPr>
              <w:rPr>
                <w:rFonts w:ascii="楷体" w:eastAsia="楷体" w:hAnsi="楷体"/>
              </w:rPr>
            </w:pPr>
          </w:p>
        </w:tc>
      </w:tr>
    </w:tbl>
    <w:p w:rsidR="00012322" w:rsidRPr="00C05DC1" w:rsidRDefault="00012322" w:rsidP="00C05DC1">
      <w:pPr>
        <w:jc w:val="center"/>
        <w:rPr>
          <w:rFonts w:ascii="楷体" w:eastAsia="楷体" w:hAnsi="楷体"/>
        </w:rPr>
      </w:pPr>
      <w:r w:rsidRPr="00C05DC1">
        <w:rPr>
          <w:rFonts w:ascii="楷体" w:eastAsia="楷体" w:hAnsi="楷体"/>
        </w:rPr>
        <w:t>PBL</w:t>
      </w:r>
      <w:r w:rsidRPr="00C05DC1">
        <w:rPr>
          <w:rFonts w:ascii="楷体" w:eastAsia="楷体" w:hAnsi="楷体" w:hint="eastAsia"/>
        </w:rPr>
        <w:t>课程建设目标</w:t>
      </w:r>
    </w:p>
    <w:tbl>
      <w:tblPr>
        <w:tblW w:w="739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85" w:type="dxa"/>
          <w:left w:w="57" w:type="dxa"/>
          <w:bottom w:w="85" w:type="dxa"/>
          <w:right w:w="57" w:type="dxa"/>
        </w:tblCellMar>
        <w:tblLook w:val="00A0" w:firstRow="1" w:lastRow="0" w:firstColumn="1" w:lastColumn="0" w:noHBand="0" w:noVBand="0"/>
      </w:tblPr>
      <w:tblGrid>
        <w:gridCol w:w="1359"/>
        <w:gridCol w:w="3962"/>
        <w:gridCol w:w="2069"/>
      </w:tblGrid>
      <w:tr w:rsidR="00012322" w:rsidRPr="00037D66">
        <w:trPr>
          <w:jc w:val="center"/>
        </w:trPr>
        <w:tc>
          <w:tcPr>
            <w:tcW w:w="1359"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学年</w:t>
            </w:r>
          </w:p>
        </w:tc>
        <w:tc>
          <w:tcPr>
            <w:tcW w:w="3962"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团队名称</w:t>
            </w:r>
          </w:p>
        </w:tc>
        <w:tc>
          <w:tcPr>
            <w:tcW w:w="2069" w:type="dxa"/>
            <w:tcBorders>
              <w:top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备注</w:t>
            </w: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的农林经济管理专业教育课</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的会计学学专业教育课</w:t>
            </w:r>
          </w:p>
        </w:tc>
        <w:tc>
          <w:tcPr>
            <w:tcW w:w="2069" w:type="dxa"/>
            <w:vAlign w:val="center"/>
          </w:tcPr>
          <w:p w:rsidR="00012322" w:rsidRPr="00C05DC1" w:rsidRDefault="00012322" w:rsidP="00C05DC1">
            <w:pPr>
              <w:rPr>
                <w:rFonts w:ascii="楷体" w:eastAsia="楷体" w:hAnsi="楷体"/>
              </w:rPr>
            </w:pPr>
            <w:r w:rsidRPr="00C05DC1">
              <w:rPr>
                <w:rFonts w:ascii="楷体" w:eastAsia="楷体" w:hAnsi="楷体" w:hint="eastAsia"/>
              </w:rPr>
              <w:t>已于</w:t>
            </w:r>
            <w:r w:rsidRPr="00C05DC1">
              <w:rPr>
                <w:rFonts w:ascii="楷体" w:eastAsia="楷体" w:hAnsi="楷体"/>
              </w:rPr>
              <w:t>2012</w:t>
            </w:r>
            <w:r w:rsidRPr="00C05DC1">
              <w:rPr>
                <w:rFonts w:ascii="楷体" w:eastAsia="楷体" w:hAnsi="楷体" w:hint="eastAsia"/>
              </w:rPr>
              <w:t>年</w:t>
            </w:r>
            <w:r w:rsidRPr="00C05DC1">
              <w:rPr>
                <w:rFonts w:ascii="楷体" w:eastAsia="楷体" w:hAnsi="楷体"/>
              </w:rPr>
              <w:t>9</w:t>
            </w:r>
            <w:r w:rsidRPr="00C05DC1">
              <w:rPr>
                <w:rFonts w:ascii="楷体" w:eastAsia="楷体" w:hAnsi="楷体" w:hint="eastAsia"/>
              </w:rPr>
              <w:t>月开设</w:t>
            </w: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的工商管理专业教学团队</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的市场营销专业教育课程</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w:t>
            </w:r>
            <w:r w:rsidRPr="00C05DC1">
              <w:rPr>
                <w:rFonts w:ascii="楷体" w:eastAsia="楷体" w:hAnsi="楷体"/>
              </w:rPr>
              <w:t>PBL</w:t>
            </w:r>
            <w:r w:rsidRPr="00C05DC1">
              <w:rPr>
                <w:rFonts w:ascii="楷体" w:eastAsia="楷体" w:hAnsi="楷体" w:hint="eastAsia"/>
              </w:rPr>
              <w:t>的物流管理专业教育课程</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vAlign w:val="center"/>
          </w:tcPr>
          <w:p w:rsidR="00012322" w:rsidRPr="00C05DC1" w:rsidRDefault="00012322" w:rsidP="00C05DC1">
            <w:pPr>
              <w:rPr>
                <w:rFonts w:ascii="楷体" w:eastAsia="楷体" w:hAnsi="楷体"/>
              </w:rPr>
            </w:pPr>
            <w:r w:rsidRPr="00C05DC1">
              <w:rPr>
                <w:rFonts w:ascii="楷体" w:eastAsia="楷体" w:hAnsi="楷体" w:hint="eastAsia"/>
              </w:rPr>
              <w:t>基于课程的国际经济与贸易专业教学团队</w:t>
            </w:r>
          </w:p>
        </w:tc>
        <w:tc>
          <w:tcPr>
            <w:tcW w:w="2069" w:type="dxa"/>
            <w:vAlign w:val="center"/>
          </w:tcPr>
          <w:p w:rsidR="00012322" w:rsidRPr="00C05DC1" w:rsidRDefault="00012322" w:rsidP="00C05DC1">
            <w:pPr>
              <w:rPr>
                <w:rFonts w:ascii="楷体" w:eastAsia="楷体" w:hAnsi="楷体"/>
              </w:rPr>
            </w:pPr>
          </w:p>
        </w:tc>
      </w:tr>
      <w:tr w:rsidR="00012322" w:rsidRPr="00FA47EA">
        <w:trPr>
          <w:jc w:val="center"/>
        </w:trPr>
        <w:tc>
          <w:tcPr>
            <w:tcW w:w="1359" w:type="dxa"/>
            <w:tcBorders>
              <w:bottom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2014-2015</w:t>
            </w:r>
          </w:p>
        </w:tc>
        <w:tc>
          <w:tcPr>
            <w:tcW w:w="3962" w:type="dxa"/>
            <w:tcBorders>
              <w:bottom w:val="single" w:sz="8" w:space="0" w:color="000000"/>
            </w:tcBorders>
            <w:vAlign w:val="center"/>
          </w:tcPr>
          <w:p w:rsidR="00012322" w:rsidRPr="00C05DC1" w:rsidRDefault="00012322" w:rsidP="00C05DC1">
            <w:pPr>
              <w:rPr>
                <w:rFonts w:ascii="楷体" w:eastAsia="楷体" w:hAnsi="楷体"/>
              </w:rPr>
            </w:pPr>
            <w:r w:rsidRPr="00C05DC1">
              <w:rPr>
                <w:rFonts w:ascii="楷体" w:eastAsia="楷体" w:hAnsi="楷体" w:hint="eastAsia"/>
              </w:rPr>
              <w:t>基于课程的金融学专业教学团队</w:t>
            </w:r>
          </w:p>
        </w:tc>
        <w:tc>
          <w:tcPr>
            <w:tcW w:w="2069" w:type="dxa"/>
            <w:tcBorders>
              <w:bottom w:val="single" w:sz="8" w:space="0" w:color="000000"/>
            </w:tcBorders>
            <w:vAlign w:val="center"/>
          </w:tcPr>
          <w:p w:rsidR="00012322" w:rsidRPr="00C05DC1" w:rsidRDefault="00012322" w:rsidP="00C05DC1">
            <w:pPr>
              <w:rPr>
                <w:rFonts w:ascii="楷体" w:eastAsia="楷体" w:hAnsi="楷体"/>
              </w:rPr>
            </w:pPr>
          </w:p>
        </w:tc>
      </w:tr>
    </w:tbl>
    <w:p w:rsidR="00012322" w:rsidRPr="00C05DC1" w:rsidRDefault="00012322" w:rsidP="00C05DC1">
      <w:pPr>
        <w:jc w:val="center"/>
        <w:rPr>
          <w:rFonts w:ascii="楷体" w:eastAsia="楷体" w:hAnsi="楷体"/>
        </w:rPr>
      </w:pPr>
      <w:r w:rsidRPr="00C05DC1">
        <w:rPr>
          <w:rFonts w:ascii="楷体" w:eastAsia="楷体" w:hAnsi="楷体" w:hint="eastAsia"/>
        </w:rPr>
        <w:t>教学改革建设目标</w:t>
      </w:r>
    </w:p>
    <w:tbl>
      <w:tblPr>
        <w:tblW w:w="7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A0" w:firstRow="1" w:lastRow="0" w:firstColumn="1" w:lastColumn="0" w:noHBand="0" w:noVBand="0"/>
      </w:tblPr>
      <w:tblGrid>
        <w:gridCol w:w="1447"/>
        <w:gridCol w:w="1603"/>
        <w:gridCol w:w="839"/>
        <w:gridCol w:w="839"/>
        <w:gridCol w:w="839"/>
        <w:gridCol w:w="1947"/>
      </w:tblGrid>
      <w:tr w:rsidR="00012322" w:rsidRPr="00C05DC1" w:rsidTr="00C05DC1">
        <w:trPr>
          <w:jc w:val="center"/>
        </w:trPr>
        <w:tc>
          <w:tcPr>
            <w:tcW w:w="1447" w:type="dxa"/>
            <w:vMerge w:val="restart"/>
            <w:tcBorders>
              <w:top w:val="single" w:sz="8"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时间</w:t>
            </w:r>
          </w:p>
        </w:tc>
        <w:tc>
          <w:tcPr>
            <w:tcW w:w="1603" w:type="dxa"/>
            <w:vMerge w:val="restart"/>
            <w:tcBorders>
              <w:top w:val="single" w:sz="8"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项目</w:t>
            </w:r>
          </w:p>
        </w:tc>
        <w:tc>
          <w:tcPr>
            <w:tcW w:w="2517" w:type="dxa"/>
            <w:gridSpan w:val="3"/>
            <w:tcBorders>
              <w:top w:val="single" w:sz="8"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级别</w:t>
            </w:r>
          </w:p>
        </w:tc>
        <w:tc>
          <w:tcPr>
            <w:tcW w:w="1947" w:type="dxa"/>
            <w:vMerge w:val="restart"/>
            <w:tcBorders>
              <w:top w:val="single" w:sz="8" w:space="0" w:color="000000"/>
              <w:left w:val="single" w:sz="6" w:space="0" w:color="000000"/>
              <w:bottom w:val="single" w:sz="6" w:space="0" w:color="000000"/>
              <w:right w:val="single" w:sz="8"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备注</w:t>
            </w: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vMerge/>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校</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市</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hint="eastAsia"/>
              </w:rPr>
              <w:t>国家</w:t>
            </w: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val="restart"/>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2015</w:t>
            </w:r>
            <w:r w:rsidRPr="00C05DC1">
              <w:rPr>
                <w:rFonts w:ascii="楷体" w:eastAsia="楷体" w:hAnsi="楷体" w:hint="eastAsia"/>
              </w:rPr>
              <w:t>年</w:t>
            </w: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教学改革</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val="restart"/>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重点课程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精品课程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专业建设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实验室建设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教材建设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1947" w:type="dxa"/>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r w:rsidRPr="00C05DC1">
              <w:rPr>
                <w:rFonts w:ascii="楷体" w:eastAsia="楷体" w:hAnsi="楷体" w:hint="eastAsia"/>
              </w:rPr>
              <w:t>国家规划教材</w:t>
            </w:r>
          </w:p>
        </w:tc>
      </w:tr>
      <w:tr w:rsidR="00012322" w:rsidRPr="00C05DC1" w:rsidTr="00C05DC1">
        <w:trPr>
          <w:jc w:val="center"/>
        </w:trPr>
        <w:tc>
          <w:tcPr>
            <w:tcW w:w="1447" w:type="dxa"/>
            <w:vMerge w:val="restart"/>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2016</w:t>
            </w:r>
            <w:r w:rsidR="00C05DC1" w:rsidRPr="00C05DC1">
              <w:rPr>
                <w:rFonts w:ascii="楷体" w:eastAsia="楷体" w:hAnsi="楷体" w:hint="eastAsia"/>
              </w:rPr>
              <w:t>年</w:t>
            </w: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教学改革</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val="restart"/>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重点课程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精品课程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专业建设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实验室建设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教材建设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val="restart"/>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2017</w:t>
            </w:r>
            <w:r w:rsidR="00C05DC1" w:rsidRPr="00C05DC1">
              <w:rPr>
                <w:rFonts w:ascii="楷体" w:eastAsia="楷体" w:hAnsi="楷体" w:hint="eastAsia"/>
              </w:rPr>
              <w:t>年</w:t>
            </w: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教学改革</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val="restart"/>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重点课程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5</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精品课程</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专业建设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6"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实验室建设</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1</w:t>
            </w: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6"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1947" w:type="dxa"/>
            <w:vMerge/>
            <w:tcBorders>
              <w:top w:val="single" w:sz="6" w:space="0" w:color="000000"/>
              <w:left w:val="single" w:sz="6" w:space="0" w:color="000000"/>
              <w:bottom w:val="single" w:sz="6" w:space="0" w:color="000000"/>
              <w:right w:val="single" w:sz="8" w:space="0" w:color="000000"/>
            </w:tcBorders>
            <w:vAlign w:val="center"/>
          </w:tcPr>
          <w:p w:rsidR="00012322" w:rsidRPr="00C05DC1" w:rsidRDefault="00012322" w:rsidP="00C05DC1">
            <w:pPr>
              <w:rPr>
                <w:rFonts w:ascii="楷体" w:eastAsia="楷体" w:hAnsi="楷体"/>
              </w:rPr>
            </w:pPr>
          </w:p>
        </w:tc>
      </w:tr>
      <w:tr w:rsidR="00012322" w:rsidRPr="00C05DC1" w:rsidTr="00C05DC1">
        <w:trPr>
          <w:jc w:val="center"/>
        </w:trPr>
        <w:tc>
          <w:tcPr>
            <w:tcW w:w="1447" w:type="dxa"/>
            <w:vMerge/>
            <w:tcBorders>
              <w:top w:val="single" w:sz="6" w:space="0" w:color="000000"/>
              <w:left w:val="single" w:sz="8" w:space="0" w:color="000000"/>
              <w:bottom w:val="single" w:sz="8" w:space="0" w:color="000000"/>
              <w:right w:val="single" w:sz="6" w:space="0" w:color="000000"/>
            </w:tcBorders>
            <w:vAlign w:val="center"/>
          </w:tcPr>
          <w:p w:rsidR="00012322" w:rsidRPr="00C05DC1" w:rsidRDefault="00012322" w:rsidP="00C05DC1">
            <w:pPr>
              <w:rPr>
                <w:rFonts w:ascii="楷体" w:eastAsia="楷体" w:hAnsi="楷体"/>
              </w:rPr>
            </w:pPr>
          </w:p>
        </w:tc>
        <w:tc>
          <w:tcPr>
            <w:tcW w:w="1603" w:type="dxa"/>
            <w:tcBorders>
              <w:top w:val="single" w:sz="6" w:space="0" w:color="000000"/>
              <w:left w:val="single" w:sz="6" w:space="0" w:color="000000"/>
              <w:bottom w:val="single" w:sz="8" w:space="0" w:color="000000"/>
              <w:right w:val="single" w:sz="6" w:space="0" w:color="000000"/>
            </w:tcBorders>
            <w:vAlign w:val="center"/>
          </w:tcPr>
          <w:p w:rsidR="00012322" w:rsidRPr="00C05DC1" w:rsidRDefault="00012322" w:rsidP="00C05DC1">
            <w:pPr>
              <w:jc w:val="left"/>
              <w:rPr>
                <w:rFonts w:ascii="楷体" w:eastAsia="楷体" w:hAnsi="楷体"/>
              </w:rPr>
            </w:pPr>
            <w:r w:rsidRPr="00C05DC1">
              <w:rPr>
                <w:rFonts w:ascii="楷体" w:eastAsia="楷体" w:hAnsi="楷体" w:hint="eastAsia"/>
              </w:rPr>
              <w:t>教材建设</w:t>
            </w:r>
          </w:p>
        </w:tc>
        <w:tc>
          <w:tcPr>
            <w:tcW w:w="839" w:type="dxa"/>
            <w:tcBorders>
              <w:top w:val="single" w:sz="6" w:space="0" w:color="000000"/>
              <w:left w:val="single" w:sz="6" w:space="0" w:color="000000"/>
              <w:bottom w:val="single" w:sz="8"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3</w:t>
            </w:r>
          </w:p>
        </w:tc>
        <w:tc>
          <w:tcPr>
            <w:tcW w:w="839" w:type="dxa"/>
            <w:tcBorders>
              <w:top w:val="single" w:sz="6" w:space="0" w:color="000000"/>
              <w:left w:val="single" w:sz="6" w:space="0" w:color="000000"/>
              <w:bottom w:val="single" w:sz="8" w:space="0" w:color="000000"/>
              <w:right w:val="single" w:sz="6" w:space="0" w:color="000000"/>
            </w:tcBorders>
            <w:vAlign w:val="center"/>
          </w:tcPr>
          <w:p w:rsidR="00012322" w:rsidRPr="00C05DC1" w:rsidRDefault="00012322" w:rsidP="00C05DC1">
            <w:pPr>
              <w:jc w:val="center"/>
              <w:rPr>
                <w:rFonts w:ascii="楷体" w:eastAsia="楷体" w:hAnsi="楷体"/>
              </w:rPr>
            </w:pPr>
          </w:p>
        </w:tc>
        <w:tc>
          <w:tcPr>
            <w:tcW w:w="839" w:type="dxa"/>
            <w:tcBorders>
              <w:top w:val="single" w:sz="6" w:space="0" w:color="000000"/>
              <w:left w:val="single" w:sz="6" w:space="0" w:color="000000"/>
              <w:bottom w:val="single" w:sz="8" w:space="0" w:color="000000"/>
              <w:right w:val="single" w:sz="6" w:space="0" w:color="000000"/>
            </w:tcBorders>
            <w:vAlign w:val="center"/>
          </w:tcPr>
          <w:p w:rsidR="00012322" w:rsidRPr="00C05DC1" w:rsidRDefault="00012322" w:rsidP="00C05DC1">
            <w:pPr>
              <w:jc w:val="center"/>
              <w:rPr>
                <w:rFonts w:ascii="楷体" w:eastAsia="楷体" w:hAnsi="楷体"/>
              </w:rPr>
            </w:pPr>
            <w:r w:rsidRPr="00C05DC1">
              <w:rPr>
                <w:rFonts w:ascii="楷体" w:eastAsia="楷体" w:hAnsi="楷体"/>
              </w:rPr>
              <w:t>2</w:t>
            </w:r>
          </w:p>
        </w:tc>
        <w:tc>
          <w:tcPr>
            <w:tcW w:w="1947" w:type="dxa"/>
            <w:vMerge/>
            <w:tcBorders>
              <w:top w:val="single" w:sz="6" w:space="0" w:color="000000"/>
              <w:left w:val="single" w:sz="6" w:space="0" w:color="000000"/>
              <w:bottom w:val="single" w:sz="8" w:space="0" w:color="000000"/>
              <w:right w:val="single" w:sz="8" w:space="0" w:color="000000"/>
            </w:tcBorders>
            <w:vAlign w:val="center"/>
          </w:tcPr>
          <w:p w:rsidR="00012322" w:rsidRPr="00C05DC1" w:rsidRDefault="00012322" w:rsidP="00C05DC1">
            <w:pPr>
              <w:rPr>
                <w:rFonts w:ascii="楷体" w:eastAsia="楷体" w:hAnsi="楷体"/>
              </w:rPr>
            </w:pPr>
          </w:p>
        </w:tc>
      </w:tr>
    </w:tbl>
    <w:p w:rsidR="00012322" w:rsidRPr="00C05DC1" w:rsidRDefault="00012322" w:rsidP="00C05DC1">
      <w:pPr>
        <w:pStyle w:val="a6"/>
        <w:numPr>
          <w:ilvl w:val="0"/>
          <w:numId w:val="17"/>
        </w:numPr>
        <w:tabs>
          <w:tab w:val="left" w:pos="1276"/>
        </w:tabs>
        <w:ind w:leftChars="200" w:left="980" w:hangingChars="200" w:hanging="560"/>
        <w:rPr>
          <w:rFonts w:ascii="仿宋" w:eastAsia="仿宋" w:hAnsi="仿宋"/>
          <w:sz w:val="28"/>
        </w:rPr>
      </w:pPr>
      <w:r w:rsidRPr="00C05DC1">
        <w:rPr>
          <w:rFonts w:ascii="仿宋" w:eastAsia="仿宋" w:hAnsi="仿宋" w:hint="eastAsia"/>
          <w:sz w:val="28"/>
        </w:rPr>
        <w:t>教学运行与管理工作内容</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为有效开展教学</w:t>
      </w:r>
      <w:r w:rsidR="009052A0" w:rsidRPr="00C05DC1">
        <w:rPr>
          <w:rFonts w:ascii="仿宋" w:eastAsia="仿宋" w:hAnsi="仿宋" w:hint="eastAsia"/>
          <w:sz w:val="28"/>
          <w:szCs w:val="28"/>
        </w:rPr>
        <w:t>运行与</w:t>
      </w:r>
      <w:r w:rsidRPr="00C05DC1">
        <w:rPr>
          <w:rFonts w:ascii="仿宋" w:eastAsia="仿宋" w:hAnsi="仿宋" w:hint="eastAsia"/>
          <w:sz w:val="28"/>
          <w:szCs w:val="28"/>
        </w:rPr>
        <w:t>管理工作，学院成立教学秘书组</w:t>
      </w:r>
      <w:r w:rsidR="009052A0" w:rsidRPr="00C05DC1">
        <w:rPr>
          <w:rFonts w:ascii="仿宋" w:eastAsia="仿宋" w:hAnsi="仿宋" w:hint="eastAsia"/>
          <w:sz w:val="28"/>
          <w:szCs w:val="28"/>
        </w:rPr>
        <w:t>，</w:t>
      </w:r>
      <w:r w:rsidRPr="00C05DC1">
        <w:rPr>
          <w:rFonts w:ascii="仿宋" w:eastAsia="仿宋" w:hAnsi="仿宋" w:hint="eastAsia"/>
          <w:sz w:val="28"/>
          <w:szCs w:val="28"/>
        </w:rPr>
        <w:t>负责全院教学与</w:t>
      </w:r>
      <w:r w:rsidR="009052A0" w:rsidRPr="00C05DC1">
        <w:rPr>
          <w:rFonts w:ascii="仿宋" w:eastAsia="仿宋" w:hAnsi="仿宋" w:hint="eastAsia"/>
          <w:sz w:val="28"/>
          <w:szCs w:val="28"/>
        </w:rPr>
        <w:t>学生学籍管理工作，</w:t>
      </w:r>
      <w:r w:rsidRPr="00C05DC1">
        <w:rPr>
          <w:rFonts w:ascii="仿宋" w:eastAsia="仿宋" w:hAnsi="仿宋" w:hint="eastAsia"/>
          <w:sz w:val="28"/>
          <w:szCs w:val="28"/>
        </w:rPr>
        <w:t>负责</w:t>
      </w:r>
      <w:r w:rsidR="009052A0" w:rsidRPr="00C05DC1">
        <w:rPr>
          <w:rFonts w:ascii="仿宋" w:eastAsia="仿宋" w:hAnsi="仿宋" w:hint="eastAsia"/>
          <w:sz w:val="28"/>
          <w:szCs w:val="28"/>
        </w:rPr>
        <w:t>组织</w:t>
      </w:r>
      <w:r w:rsidRPr="00C05DC1">
        <w:rPr>
          <w:rFonts w:ascii="仿宋" w:eastAsia="仿宋" w:hAnsi="仿宋" w:hint="eastAsia"/>
          <w:sz w:val="28"/>
          <w:szCs w:val="28"/>
        </w:rPr>
        <w:t>各系的专业建设、教学</w:t>
      </w:r>
      <w:r w:rsidR="009052A0" w:rsidRPr="00C05DC1">
        <w:rPr>
          <w:rFonts w:ascii="仿宋" w:eastAsia="仿宋" w:hAnsi="仿宋" w:hint="eastAsia"/>
          <w:sz w:val="28"/>
          <w:szCs w:val="28"/>
        </w:rPr>
        <w:t>运行管理、</w:t>
      </w:r>
      <w:r w:rsidRPr="00C05DC1">
        <w:rPr>
          <w:rFonts w:ascii="仿宋" w:eastAsia="仿宋" w:hAnsi="仿宋" w:hint="eastAsia"/>
          <w:sz w:val="28"/>
          <w:szCs w:val="28"/>
        </w:rPr>
        <w:t>教学评估</w:t>
      </w:r>
      <w:r w:rsidR="009052A0" w:rsidRPr="00C05DC1">
        <w:rPr>
          <w:rFonts w:ascii="仿宋" w:eastAsia="仿宋" w:hAnsi="仿宋" w:hint="eastAsia"/>
          <w:sz w:val="28"/>
          <w:szCs w:val="28"/>
        </w:rPr>
        <w:t>等工作，开展学生评教结果的分析及研究</w:t>
      </w:r>
      <w:r w:rsidRPr="00C05DC1">
        <w:rPr>
          <w:rFonts w:ascii="仿宋" w:eastAsia="仿宋" w:hAnsi="仿宋" w:hint="eastAsia"/>
          <w:sz w:val="28"/>
          <w:szCs w:val="28"/>
        </w:rPr>
        <w:t>，撰写教学总结及质量年</w:t>
      </w:r>
      <w:r w:rsidR="009052A0" w:rsidRPr="00C05DC1">
        <w:rPr>
          <w:rFonts w:ascii="仿宋" w:eastAsia="仿宋" w:hAnsi="仿宋" w:hint="eastAsia"/>
          <w:sz w:val="28"/>
          <w:szCs w:val="28"/>
        </w:rPr>
        <w:t>度</w:t>
      </w:r>
      <w:r w:rsidRPr="00C05DC1">
        <w:rPr>
          <w:rFonts w:ascii="仿宋" w:eastAsia="仿宋" w:hAnsi="仿宋" w:hint="eastAsia"/>
          <w:sz w:val="28"/>
          <w:szCs w:val="28"/>
        </w:rPr>
        <w:t>报</w:t>
      </w:r>
      <w:r w:rsidR="009052A0" w:rsidRPr="00C05DC1">
        <w:rPr>
          <w:rFonts w:ascii="仿宋" w:eastAsia="仿宋" w:hAnsi="仿宋" w:hint="eastAsia"/>
          <w:sz w:val="28"/>
          <w:szCs w:val="28"/>
        </w:rPr>
        <w:t>告</w:t>
      </w:r>
      <w:r w:rsidRPr="00C05DC1">
        <w:rPr>
          <w:rFonts w:ascii="仿宋" w:eastAsia="仿宋" w:hAnsi="仿宋" w:hint="eastAsia"/>
          <w:sz w:val="28"/>
          <w:szCs w:val="28"/>
        </w:rPr>
        <w:t>等。</w:t>
      </w:r>
    </w:p>
    <w:p w:rsidR="00012322" w:rsidRDefault="00012322" w:rsidP="00C05DC1">
      <w:pPr>
        <w:ind w:firstLineChars="200" w:firstLine="560"/>
        <w:rPr>
          <w:rFonts w:ascii="仿宋" w:eastAsia="仿宋" w:hAnsi="仿宋" w:hint="eastAsia"/>
          <w:sz w:val="28"/>
          <w:szCs w:val="28"/>
        </w:rPr>
      </w:pPr>
      <w:r w:rsidRPr="00C05DC1">
        <w:rPr>
          <w:rFonts w:ascii="仿宋" w:eastAsia="仿宋" w:hAnsi="仿宋" w:hint="eastAsia"/>
          <w:sz w:val="28"/>
          <w:szCs w:val="28"/>
        </w:rPr>
        <w:t>学院</w:t>
      </w:r>
      <w:r w:rsidR="009052A0" w:rsidRPr="00C05DC1">
        <w:rPr>
          <w:rFonts w:ascii="仿宋" w:eastAsia="仿宋" w:hAnsi="仿宋" w:hint="eastAsia"/>
          <w:sz w:val="28"/>
          <w:szCs w:val="28"/>
        </w:rPr>
        <w:t>将根据</w:t>
      </w:r>
      <w:r w:rsidRPr="00C05DC1">
        <w:rPr>
          <w:rFonts w:ascii="仿宋" w:eastAsia="仿宋" w:hAnsi="仿宋" w:hint="eastAsia"/>
          <w:sz w:val="28"/>
          <w:szCs w:val="28"/>
        </w:rPr>
        <w:t>学校统一制定的《上海海洋大学基层教学组织教学运行与管理规范及考核办法实施意见》</w:t>
      </w:r>
      <w:r w:rsidR="009052A0" w:rsidRPr="00C05DC1">
        <w:rPr>
          <w:rFonts w:ascii="仿宋" w:eastAsia="仿宋" w:hAnsi="仿宋" w:hint="eastAsia"/>
          <w:sz w:val="28"/>
          <w:szCs w:val="28"/>
        </w:rPr>
        <w:t>的要求，明确基层教学组织及其</w:t>
      </w:r>
      <w:r w:rsidRPr="00C05DC1">
        <w:rPr>
          <w:rFonts w:ascii="仿宋" w:eastAsia="仿宋" w:hAnsi="仿宋" w:hint="eastAsia"/>
          <w:sz w:val="28"/>
          <w:szCs w:val="28"/>
        </w:rPr>
        <w:t>负责人的权责利。继续实施学院本科教学目标责任制分解，完善学校的本科教学目标责任制，实行校、院、基层教学组织三级教学目标责任管理制度，以此保障基层教学组织对本科教学工作任务的完成。在此基础上，学院将根据各基层教学组织完成本科教学责任目标的情况进行排名，并以此进行奖励。</w:t>
      </w:r>
    </w:p>
    <w:p w:rsidR="00C4017C" w:rsidRPr="00C05DC1" w:rsidRDefault="00C4017C" w:rsidP="00C05DC1">
      <w:pPr>
        <w:ind w:firstLineChars="200" w:firstLine="560"/>
        <w:rPr>
          <w:rFonts w:ascii="仿宋" w:eastAsia="仿宋" w:hAnsi="仿宋"/>
          <w:sz w:val="28"/>
          <w:szCs w:val="28"/>
        </w:rPr>
      </w:pPr>
    </w:p>
    <w:p w:rsidR="00012322" w:rsidRPr="00C05DC1" w:rsidRDefault="00012322" w:rsidP="00C05DC1">
      <w:pPr>
        <w:pStyle w:val="a6"/>
        <w:numPr>
          <w:ilvl w:val="0"/>
          <w:numId w:val="16"/>
        </w:numPr>
        <w:ind w:firstLineChars="0"/>
        <w:rPr>
          <w:rFonts w:ascii="仿宋" w:eastAsia="仿宋" w:hAnsi="仿宋"/>
          <w:b/>
          <w:sz w:val="32"/>
        </w:rPr>
      </w:pPr>
      <w:r w:rsidRPr="00C05DC1">
        <w:rPr>
          <w:rFonts w:ascii="仿宋" w:eastAsia="仿宋" w:hAnsi="仿宋" w:hint="eastAsia"/>
          <w:b/>
          <w:sz w:val="32"/>
        </w:rPr>
        <w:t>考核评估及奖励发放细则</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学院成立激励计划工作领导小组，统一领导组织本院激励计划的实施和考核。</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学院鼓励全体教师积极参与激励计划工作并实行申报制度。对于专任教师设立准入门槛，即</w:t>
      </w:r>
      <w:r w:rsidR="009052A0" w:rsidRPr="00C05DC1">
        <w:rPr>
          <w:rFonts w:ascii="仿宋" w:eastAsia="仿宋" w:hAnsi="仿宋" w:hint="eastAsia"/>
          <w:sz w:val="28"/>
          <w:szCs w:val="28"/>
        </w:rPr>
        <w:t>每</w:t>
      </w:r>
      <w:r w:rsidRPr="00C05DC1">
        <w:rPr>
          <w:rFonts w:ascii="仿宋" w:eastAsia="仿宋" w:hAnsi="仿宋" w:hint="eastAsia"/>
          <w:sz w:val="28"/>
          <w:szCs w:val="28"/>
        </w:rPr>
        <w:t>学年本科教学课时（理论、实践、实验）必须大于等于规定的学时，并愿意严格按照校、院两级关于激励计划</w:t>
      </w:r>
      <w:r w:rsidRPr="00C05DC1">
        <w:rPr>
          <w:rFonts w:ascii="仿宋" w:eastAsia="仿宋" w:hAnsi="仿宋" w:hint="eastAsia"/>
          <w:sz w:val="28"/>
          <w:szCs w:val="28"/>
        </w:rPr>
        <w:lastRenderedPageBreak/>
        <w:t>相关工作要求（如教学六环节、有条件的坐班制度、参与指导学生创新实践活动</w:t>
      </w:r>
      <w:r w:rsidR="009052A0" w:rsidRPr="00C05DC1">
        <w:rPr>
          <w:rFonts w:ascii="仿宋" w:eastAsia="仿宋" w:hAnsi="仿宋" w:hint="eastAsia"/>
          <w:sz w:val="28"/>
          <w:szCs w:val="28"/>
        </w:rPr>
        <w:t>等）开展教学工作。学院鼓励实验室老师、辅导员、教学管理人员</w:t>
      </w:r>
      <w:r w:rsidRPr="00C05DC1">
        <w:rPr>
          <w:rFonts w:ascii="仿宋" w:eastAsia="仿宋" w:hAnsi="仿宋" w:hint="eastAsia"/>
          <w:sz w:val="28"/>
          <w:szCs w:val="28"/>
        </w:rPr>
        <w:t>积极参与此项工作。</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考核结果与</w:t>
      </w:r>
      <w:r w:rsidR="009052A0" w:rsidRPr="00C05DC1">
        <w:rPr>
          <w:rFonts w:ascii="仿宋" w:eastAsia="仿宋" w:hAnsi="仿宋" w:hint="eastAsia"/>
          <w:sz w:val="28"/>
          <w:szCs w:val="28"/>
        </w:rPr>
        <w:t>激励</w:t>
      </w:r>
      <w:r w:rsidRPr="00C05DC1">
        <w:rPr>
          <w:rFonts w:ascii="仿宋" w:eastAsia="仿宋" w:hAnsi="仿宋" w:hint="eastAsia"/>
          <w:sz w:val="28"/>
          <w:szCs w:val="28"/>
        </w:rPr>
        <w:t>津贴发放挂钩。</w:t>
      </w:r>
    </w:p>
    <w:p w:rsidR="00012322" w:rsidRPr="00C05DC1" w:rsidRDefault="00012322" w:rsidP="00C05DC1">
      <w:pPr>
        <w:ind w:firstLineChars="200" w:firstLine="560"/>
        <w:rPr>
          <w:rFonts w:ascii="仿宋" w:eastAsia="仿宋" w:hAnsi="仿宋"/>
          <w:sz w:val="28"/>
          <w:szCs w:val="28"/>
        </w:rPr>
      </w:pPr>
      <w:r w:rsidRPr="00C05DC1">
        <w:rPr>
          <w:rFonts w:ascii="仿宋" w:eastAsia="仿宋" w:hAnsi="仿宋" w:hint="eastAsia"/>
          <w:sz w:val="28"/>
          <w:szCs w:val="28"/>
        </w:rPr>
        <w:t>根据学校</w:t>
      </w:r>
      <w:r w:rsidR="009052A0" w:rsidRPr="00C05DC1">
        <w:rPr>
          <w:rFonts w:ascii="仿宋" w:eastAsia="仿宋" w:hAnsi="仿宋" w:hint="eastAsia"/>
          <w:sz w:val="28"/>
          <w:szCs w:val="28"/>
        </w:rPr>
        <w:t>制定</w:t>
      </w:r>
      <w:r w:rsidRPr="00C05DC1">
        <w:rPr>
          <w:rFonts w:ascii="仿宋" w:eastAsia="仿宋" w:hAnsi="仿宋" w:hint="eastAsia"/>
          <w:sz w:val="28"/>
          <w:szCs w:val="28"/>
        </w:rPr>
        <w:t>的《上海海洋大学教学奖励办法》，对获得校级（含）以上教学成果奖项和先进荣誉称号的个人及团体予以奖励。根据这一办法学院将根据每位骨干教师获得的成果与先进的项目统计如数发放奖励。学院根据课程教学、课外指导、教学改革与建设以及教学运行与管理中的具体表现，设置考核细则如下：</w:t>
      </w:r>
    </w:p>
    <w:p w:rsidR="00012322" w:rsidRPr="00C05DC1" w:rsidRDefault="00012322" w:rsidP="00C4017C">
      <w:pPr>
        <w:pStyle w:val="a6"/>
        <w:numPr>
          <w:ilvl w:val="0"/>
          <w:numId w:val="19"/>
        </w:numPr>
        <w:tabs>
          <w:tab w:val="left" w:pos="1276"/>
        </w:tabs>
        <w:ind w:leftChars="200" w:left="980" w:hangingChars="200" w:hanging="560"/>
        <w:rPr>
          <w:rFonts w:ascii="仿宋" w:eastAsia="仿宋" w:hAnsi="仿宋"/>
          <w:sz w:val="28"/>
        </w:rPr>
      </w:pPr>
      <w:r w:rsidRPr="00C05DC1">
        <w:rPr>
          <w:rFonts w:ascii="仿宋" w:eastAsia="仿宋" w:hAnsi="仿宋" w:hint="eastAsia"/>
          <w:sz w:val="28"/>
        </w:rPr>
        <w:t>课程教学激励（按课程评价与考核）</w:t>
      </w:r>
    </w:p>
    <w:p w:rsidR="00012322" w:rsidRPr="00C4017C" w:rsidRDefault="00012322" w:rsidP="00C4017C">
      <w:pPr>
        <w:pStyle w:val="a6"/>
        <w:numPr>
          <w:ilvl w:val="0"/>
          <w:numId w:val="20"/>
        </w:numPr>
        <w:ind w:leftChars="200" w:left="980" w:hangingChars="200" w:hanging="560"/>
        <w:rPr>
          <w:rFonts w:ascii="仿宋" w:eastAsia="仿宋" w:hAnsi="仿宋"/>
          <w:sz w:val="28"/>
        </w:rPr>
      </w:pPr>
      <w:r w:rsidRPr="00C4017C">
        <w:rPr>
          <w:rFonts w:ascii="仿宋" w:eastAsia="仿宋" w:hAnsi="仿宋" w:hint="eastAsia"/>
          <w:sz w:val="28"/>
        </w:rPr>
        <w:t>激励条件</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完成学院规定的基本工作任务，讲授教学计划内的理论与实践课程，同时符合以下条件的教师，按激励计划予以奖励，每一门课程的完成情况分别计算：</w:t>
      </w:r>
    </w:p>
    <w:p w:rsidR="00012322"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符合学年课程教学基本学时要求。（原始课时：教授</w:t>
      </w:r>
      <w:r w:rsidRPr="00C4017C">
        <w:rPr>
          <w:rFonts w:ascii="仿宋" w:eastAsia="仿宋" w:hAnsi="仿宋"/>
          <w:sz w:val="28"/>
        </w:rPr>
        <w:t>110</w:t>
      </w:r>
      <w:r w:rsidRPr="00C4017C">
        <w:rPr>
          <w:rFonts w:ascii="仿宋" w:eastAsia="仿宋" w:hAnsi="仿宋" w:hint="eastAsia"/>
          <w:sz w:val="28"/>
        </w:rPr>
        <w:t>学时</w:t>
      </w:r>
      <w:r w:rsidRPr="00C4017C">
        <w:rPr>
          <w:rFonts w:ascii="仿宋" w:eastAsia="仿宋" w:hAnsi="仿宋"/>
          <w:sz w:val="28"/>
        </w:rPr>
        <w:t>/</w:t>
      </w:r>
      <w:r w:rsidRPr="00C4017C">
        <w:rPr>
          <w:rFonts w:ascii="仿宋" w:eastAsia="仿宋" w:hAnsi="仿宋" w:hint="eastAsia"/>
          <w:sz w:val="28"/>
        </w:rPr>
        <w:t>学年；副教授</w:t>
      </w:r>
      <w:r w:rsidRPr="00C4017C">
        <w:rPr>
          <w:rFonts w:ascii="仿宋" w:eastAsia="仿宋" w:hAnsi="仿宋"/>
          <w:sz w:val="28"/>
        </w:rPr>
        <w:t>160</w:t>
      </w:r>
      <w:r w:rsidRPr="00C4017C">
        <w:rPr>
          <w:rFonts w:ascii="仿宋" w:eastAsia="仿宋" w:hAnsi="仿宋" w:hint="eastAsia"/>
          <w:sz w:val="28"/>
        </w:rPr>
        <w:t>学时</w:t>
      </w:r>
      <w:r w:rsidRPr="00C4017C">
        <w:rPr>
          <w:rFonts w:ascii="仿宋" w:eastAsia="仿宋" w:hAnsi="仿宋"/>
          <w:sz w:val="28"/>
        </w:rPr>
        <w:t>/</w:t>
      </w:r>
      <w:r w:rsidRPr="00C4017C">
        <w:rPr>
          <w:rFonts w:ascii="仿宋" w:eastAsia="仿宋" w:hAnsi="仿宋" w:hint="eastAsia"/>
          <w:sz w:val="28"/>
        </w:rPr>
        <w:t>学年；讲师</w:t>
      </w:r>
      <w:r w:rsidRPr="00C4017C">
        <w:rPr>
          <w:rFonts w:ascii="仿宋" w:eastAsia="仿宋" w:hAnsi="仿宋"/>
          <w:sz w:val="28"/>
        </w:rPr>
        <w:t>180</w:t>
      </w:r>
      <w:r w:rsidRPr="00C4017C">
        <w:rPr>
          <w:rFonts w:ascii="仿宋" w:eastAsia="仿宋" w:hAnsi="仿宋" w:hint="eastAsia"/>
          <w:sz w:val="28"/>
        </w:rPr>
        <w:t>学时</w:t>
      </w:r>
      <w:r w:rsidRPr="00C4017C">
        <w:rPr>
          <w:rFonts w:ascii="仿宋" w:eastAsia="仿宋" w:hAnsi="仿宋"/>
          <w:sz w:val="28"/>
        </w:rPr>
        <w:t>/</w:t>
      </w:r>
      <w:r w:rsidRPr="00C4017C">
        <w:rPr>
          <w:rFonts w:ascii="仿宋" w:eastAsia="仿宋" w:hAnsi="仿宋" w:hint="eastAsia"/>
          <w:sz w:val="28"/>
        </w:rPr>
        <w:t>学年）</w:t>
      </w:r>
    </w:p>
    <w:p w:rsidR="00C35473"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教学过程符合《上海海洋大学课程教学环节质量保障实施方案》</w:t>
      </w:r>
      <w:r w:rsidR="00A41C22" w:rsidRPr="00C4017C">
        <w:rPr>
          <w:rFonts w:ascii="仿宋" w:eastAsia="仿宋" w:hAnsi="仿宋" w:hint="eastAsia"/>
          <w:sz w:val="28"/>
        </w:rPr>
        <w:t>对教学工作规范的</w:t>
      </w:r>
      <w:r w:rsidRPr="00C4017C">
        <w:rPr>
          <w:rFonts w:ascii="仿宋" w:eastAsia="仿宋" w:hAnsi="仿宋" w:hint="eastAsia"/>
          <w:sz w:val="28"/>
        </w:rPr>
        <w:t>要求。</w:t>
      </w:r>
      <w:r w:rsidR="00A41C22" w:rsidRPr="00C4017C">
        <w:rPr>
          <w:rFonts w:ascii="仿宋" w:eastAsia="仿宋" w:hAnsi="仿宋" w:hint="eastAsia"/>
          <w:sz w:val="28"/>
        </w:rPr>
        <w:t>落实完成在校坐班答疑、校内自习辅导、作业布置与批改等工作。</w:t>
      </w:r>
    </w:p>
    <w:p w:rsidR="00012322"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未发生教学事故。</w:t>
      </w:r>
    </w:p>
    <w:p w:rsidR="00012322"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学生评教得分在</w:t>
      </w:r>
      <w:r w:rsidRPr="00C4017C">
        <w:rPr>
          <w:rFonts w:ascii="仿宋" w:eastAsia="仿宋" w:hAnsi="仿宋"/>
          <w:sz w:val="28"/>
        </w:rPr>
        <w:t>85</w:t>
      </w:r>
      <w:r w:rsidRPr="00C4017C">
        <w:rPr>
          <w:rFonts w:ascii="仿宋" w:eastAsia="仿宋" w:hAnsi="仿宋" w:hint="eastAsia"/>
          <w:sz w:val="28"/>
        </w:rPr>
        <w:t>分以上。同</w:t>
      </w:r>
      <w:proofErr w:type="gramStart"/>
      <w:r w:rsidRPr="00C4017C">
        <w:rPr>
          <w:rFonts w:ascii="仿宋" w:eastAsia="仿宋" w:hAnsi="仿宋" w:hint="eastAsia"/>
          <w:sz w:val="28"/>
        </w:rPr>
        <w:t>一教师</w:t>
      </w:r>
      <w:proofErr w:type="gramEnd"/>
      <w:r w:rsidRPr="00C4017C">
        <w:rPr>
          <w:rFonts w:ascii="仿宋" w:eastAsia="仿宋" w:hAnsi="仿宋" w:hint="eastAsia"/>
          <w:sz w:val="28"/>
        </w:rPr>
        <w:t>不同课程或同一课程在不同学期学生评价得分不同的，仅对符合要求的课程进行激</w:t>
      </w:r>
      <w:r w:rsidRPr="00C4017C">
        <w:rPr>
          <w:rFonts w:ascii="仿宋" w:eastAsia="仿宋" w:hAnsi="仿宋" w:hint="eastAsia"/>
          <w:sz w:val="28"/>
        </w:rPr>
        <w:lastRenderedPageBreak/>
        <w:t>励。</w:t>
      </w:r>
    </w:p>
    <w:p w:rsidR="00012322" w:rsidRPr="00C4017C" w:rsidRDefault="00012322" w:rsidP="00C4017C">
      <w:pPr>
        <w:pStyle w:val="a6"/>
        <w:numPr>
          <w:ilvl w:val="0"/>
          <w:numId w:val="21"/>
        </w:numPr>
        <w:ind w:leftChars="200" w:left="980" w:hangingChars="200" w:hanging="560"/>
        <w:rPr>
          <w:rFonts w:ascii="仿宋" w:eastAsia="仿宋" w:hAnsi="仿宋"/>
          <w:sz w:val="28"/>
        </w:rPr>
      </w:pPr>
      <w:r w:rsidRPr="00C4017C">
        <w:rPr>
          <w:rFonts w:ascii="仿宋" w:eastAsia="仿宋" w:hAnsi="仿宋" w:hint="eastAsia"/>
          <w:sz w:val="28"/>
        </w:rPr>
        <w:t>指导一名以上青年教师或牵头组建校级教学团队；或开设新课程、全英语授课；或指导学生承担省市级以上创新项目；或组织指导学生参加省市级以上各类竞赛活动。</w:t>
      </w:r>
    </w:p>
    <w:p w:rsidR="00012322" w:rsidRPr="00C4017C" w:rsidRDefault="00012322" w:rsidP="00C4017C">
      <w:pPr>
        <w:pStyle w:val="a6"/>
        <w:numPr>
          <w:ilvl w:val="0"/>
          <w:numId w:val="20"/>
        </w:numPr>
        <w:ind w:leftChars="200" w:left="980" w:hangingChars="200" w:hanging="560"/>
        <w:rPr>
          <w:rFonts w:ascii="仿宋" w:eastAsia="仿宋" w:hAnsi="仿宋"/>
          <w:sz w:val="28"/>
        </w:rPr>
      </w:pPr>
      <w:r w:rsidRPr="00C4017C">
        <w:rPr>
          <w:rFonts w:ascii="仿宋" w:eastAsia="仿宋" w:hAnsi="仿宋" w:hint="eastAsia"/>
          <w:sz w:val="28"/>
        </w:rPr>
        <w:t>课程教学基本学时计算方法</w:t>
      </w:r>
      <w:r w:rsidRPr="00C4017C">
        <w:rPr>
          <w:rFonts w:ascii="仿宋" w:eastAsia="仿宋" w:hAnsi="仿宋"/>
          <w:sz w:val="28"/>
        </w:rPr>
        <w:t>:</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理论学时、实验学时按专业人才培养方案教学计划课程学时数计算。</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实践环节计算方法：</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专家讲座、听报告：</w:t>
      </w:r>
      <w:proofErr w:type="gramStart"/>
      <w:r w:rsidRPr="00C4017C">
        <w:rPr>
          <w:rFonts w:ascii="仿宋" w:eastAsia="仿宋" w:hAnsi="仿宋" w:hint="eastAsia"/>
          <w:sz w:val="28"/>
        </w:rPr>
        <w:t>实习分</w:t>
      </w:r>
      <w:proofErr w:type="gramEnd"/>
      <w:r w:rsidRPr="00C4017C">
        <w:rPr>
          <w:rFonts w:ascii="仿宋" w:eastAsia="仿宋" w:hAnsi="仿宋"/>
          <w:sz w:val="28"/>
        </w:rPr>
        <w:t>=3*</w:t>
      </w:r>
      <w:r w:rsidRPr="00C4017C">
        <w:rPr>
          <w:rFonts w:ascii="仿宋" w:eastAsia="仿宋" w:hAnsi="仿宋" w:hint="eastAsia"/>
          <w:sz w:val="28"/>
        </w:rPr>
        <w:t>次数</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在校实验室实训：</w:t>
      </w:r>
      <w:proofErr w:type="gramStart"/>
      <w:r w:rsidRPr="00C4017C">
        <w:rPr>
          <w:rFonts w:ascii="仿宋" w:eastAsia="仿宋" w:hAnsi="仿宋" w:hint="eastAsia"/>
          <w:sz w:val="28"/>
        </w:rPr>
        <w:t>实习分</w:t>
      </w:r>
      <w:proofErr w:type="gramEnd"/>
      <w:r w:rsidRPr="00C4017C">
        <w:rPr>
          <w:rFonts w:ascii="仿宋" w:eastAsia="仿宋" w:hAnsi="仿宋"/>
          <w:sz w:val="28"/>
        </w:rPr>
        <w:t>=2*16*</w:t>
      </w:r>
      <w:r w:rsidRPr="00C4017C">
        <w:rPr>
          <w:rFonts w:ascii="仿宋" w:eastAsia="仿宋" w:hAnsi="仿宋" w:hint="eastAsia"/>
          <w:sz w:val="28"/>
        </w:rPr>
        <w:t>参加实习的人数对应的系数</w:t>
      </w:r>
      <w:r w:rsidRPr="00C4017C">
        <w:rPr>
          <w:rFonts w:ascii="仿宋" w:eastAsia="仿宋" w:hAnsi="仿宋"/>
          <w:sz w:val="28"/>
        </w:rPr>
        <w:t>*</w:t>
      </w:r>
      <w:r w:rsidRPr="00C4017C">
        <w:rPr>
          <w:rFonts w:ascii="仿宋" w:eastAsia="仿宋" w:hAnsi="仿宋" w:hint="eastAsia"/>
          <w:sz w:val="28"/>
        </w:rPr>
        <w:t>小时数</w:t>
      </w:r>
      <w:r w:rsidRPr="00C4017C">
        <w:rPr>
          <w:rFonts w:ascii="仿宋" w:eastAsia="仿宋" w:hAnsi="仿宋"/>
          <w:sz w:val="28"/>
        </w:rPr>
        <w:t xml:space="preserve">/32  </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在外参观：</w:t>
      </w:r>
      <w:proofErr w:type="gramStart"/>
      <w:r w:rsidRPr="00C4017C">
        <w:rPr>
          <w:rFonts w:ascii="仿宋" w:eastAsia="仿宋" w:hAnsi="仿宋" w:hint="eastAsia"/>
          <w:sz w:val="28"/>
        </w:rPr>
        <w:t>实习分</w:t>
      </w:r>
      <w:proofErr w:type="gramEnd"/>
      <w:r w:rsidRPr="00C4017C">
        <w:rPr>
          <w:rFonts w:ascii="仿宋" w:eastAsia="仿宋" w:hAnsi="仿宋"/>
          <w:sz w:val="28"/>
        </w:rPr>
        <w:t>=4*</w:t>
      </w:r>
      <w:r w:rsidRPr="00C4017C">
        <w:rPr>
          <w:rFonts w:ascii="仿宋" w:eastAsia="仿宋" w:hAnsi="仿宋" w:hint="eastAsia"/>
          <w:sz w:val="28"/>
        </w:rPr>
        <w:t>天数</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分散实习：</w:t>
      </w:r>
      <w:proofErr w:type="gramStart"/>
      <w:r w:rsidRPr="00C4017C">
        <w:rPr>
          <w:rFonts w:ascii="仿宋" w:eastAsia="仿宋" w:hAnsi="仿宋" w:hint="eastAsia"/>
          <w:sz w:val="28"/>
        </w:rPr>
        <w:t>实习分</w:t>
      </w:r>
      <w:proofErr w:type="gramEnd"/>
      <w:r w:rsidRPr="00C4017C">
        <w:rPr>
          <w:rFonts w:ascii="仿宋" w:eastAsia="仿宋" w:hAnsi="仿宋"/>
          <w:sz w:val="28"/>
        </w:rPr>
        <w:t>=0.5*</w:t>
      </w:r>
      <w:r w:rsidRPr="00C4017C">
        <w:rPr>
          <w:rFonts w:ascii="仿宋" w:eastAsia="仿宋" w:hAnsi="仿宋" w:hint="eastAsia"/>
          <w:sz w:val="28"/>
        </w:rPr>
        <w:t>指导人数</w:t>
      </w:r>
    </w:p>
    <w:p w:rsidR="00012322" w:rsidRPr="00C4017C" w:rsidRDefault="00012322" w:rsidP="00C4017C">
      <w:pPr>
        <w:pStyle w:val="a6"/>
        <w:numPr>
          <w:ilvl w:val="0"/>
          <w:numId w:val="23"/>
        </w:numPr>
        <w:ind w:leftChars="300" w:left="1190" w:hangingChars="200" w:hanging="560"/>
        <w:rPr>
          <w:rFonts w:ascii="仿宋" w:eastAsia="仿宋" w:hAnsi="仿宋"/>
          <w:sz w:val="28"/>
        </w:rPr>
      </w:pPr>
      <w:r w:rsidRPr="00C4017C">
        <w:rPr>
          <w:rFonts w:ascii="仿宋" w:eastAsia="仿宋" w:hAnsi="仿宋" w:hint="eastAsia"/>
          <w:sz w:val="28"/>
        </w:rPr>
        <w:t>本科毕业论文指导时数统计根据学校的</w:t>
      </w:r>
      <w:bookmarkStart w:id="2" w:name="_Toc398514238"/>
      <w:r w:rsidRPr="00C4017C">
        <w:rPr>
          <w:rFonts w:ascii="仿宋" w:eastAsia="仿宋" w:hAnsi="仿宋" w:hint="eastAsia"/>
          <w:sz w:val="28"/>
        </w:rPr>
        <w:t>《课程教学规范及考核办法指导性意见</w:t>
      </w:r>
      <w:bookmarkEnd w:id="2"/>
      <w:r w:rsidRPr="00C4017C">
        <w:rPr>
          <w:rFonts w:ascii="仿宋" w:eastAsia="仿宋" w:hAnsi="仿宋" w:hint="eastAsia"/>
          <w:sz w:val="28"/>
        </w:rPr>
        <w:t>》计算。</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讨论课、辅导答疑课按实际学时计算，</w:t>
      </w:r>
      <w:proofErr w:type="gramStart"/>
      <w:r w:rsidRPr="00C4017C">
        <w:rPr>
          <w:rFonts w:ascii="仿宋" w:eastAsia="仿宋" w:hAnsi="仿宋" w:hint="eastAsia"/>
          <w:sz w:val="28"/>
        </w:rPr>
        <w:t>参课学生</w:t>
      </w:r>
      <w:proofErr w:type="gramEnd"/>
      <w:r w:rsidRPr="00C4017C">
        <w:rPr>
          <w:rFonts w:ascii="仿宋" w:eastAsia="仿宋" w:hAnsi="仿宋" w:hint="eastAsia"/>
          <w:sz w:val="28"/>
        </w:rPr>
        <w:t>数应不低于学校开课最低标准人数。</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自然班小班化教学的</w:t>
      </w:r>
      <w:proofErr w:type="gramStart"/>
      <w:r w:rsidRPr="00C4017C">
        <w:rPr>
          <w:rFonts w:ascii="仿宋" w:eastAsia="仿宋" w:hAnsi="仿宋" w:hint="eastAsia"/>
          <w:sz w:val="28"/>
        </w:rPr>
        <w:t>拆班人数</w:t>
      </w:r>
      <w:proofErr w:type="gramEnd"/>
      <w:r w:rsidRPr="00C4017C">
        <w:rPr>
          <w:rFonts w:ascii="仿宋" w:eastAsia="仿宋" w:hAnsi="仿宋" w:hint="eastAsia"/>
          <w:sz w:val="28"/>
        </w:rPr>
        <w:t>以</w:t>
      </w:r>
      <w:r w:rsidRPr="00C4017C">
        <w:rPr>
          <w:rFonts w:ascii="仿宋" w:eastAsia="仿宋" w:hAnsi="仿宋"/>
          <w:sz w:val="28"/>
        </w:rPr>
        <w:t>50</w:t>
      </w:r>
      <w:r w:rsidRPr="00C4017C">
        <w:rPr>
          <w:rFonts w:ascii="仿宋" w:eastAsia="仿宋" w:hAnsi="仿宋" w:hint="eastAsia"/>
          <w:sz w:val="28"/>
        </w:rPr>
        <w:t>人为底限，激励课时数按原始课时数</w:t>
      </w:r>
      <w:r w:rsidRPr="00C4017C">
        <w:rPr>
          <w:rFonts w:ascii="仿宋" w:eastAsia="仿宋" w:hAnsi="仿宋"/>
          <w:sz w:val="28"/>
        </w:rPr>
        <w:t>×</w:t>
      </w:r>
      <w:r w:rsidRPr="00C4017C">
        <w:rPr>
          <w:rFonts w:ascii="仿宋" w:eastAsia="仿宋" w:hAnsi="仿宋" w:hint="eastAsia"/>
          <w:sz w:val="28"/>
        </w:rPr>
        <w:t>学生人数系数计算。选修课选修人数少于</w:t>
      </w:r>
      <w:r w:rsidRPr="00C4017C">
        <w:rPr>
          <w:rFonts w:ascii="仿宋" w:eastAsia="仿宋" w:hAnsi="仿宋"/>
          <w:sz w:val="28"/>
        </w:rPr>
        <w:t>50</w:t>
      </w:r>
      <w:r w:rsidRPr="00C4017C">
        <w:rPr>
          <w:rFonts w:ascii="仿宋" w:eastAsia="仿宋" w:hAnsi="仿宋" w:hint="eastAsia"/>
          <w:sz w:val="28"/>
        </w:rPr>
        <w:t>人以原始课时数计算。自然班学生少于</w:t>
      </w:r>
      <w:r w:rsidRPr="00C4017C">
        <w:rPr>
          <w:rFonts w:ascii="仿宋" w:eastAsia="仿宋" w:hAnsi="仿宋"/>
          <w:sz w:val="28"/>
        </w:rPr>
        <w:t>50</w:t>
      </w:r>
      <w:r w:rsidRPr="00C4017C">
        <w:rPr>
          <w:rFonts w:ascii="仿宋" w:eastAsia="仿宋" w:hAnsi="仿宋" w:hint="eastAsia"/>
          <w:sz w:val="28"/>
        </w:rPr>
        <w:t>人，按原始课时数计算；超过</w:t>
      </w:r>
      <w:r w:rsidRPr="00C4017C">
        <w:rPr>
          <w:rFonts w:ascii="仿宋" w:eastAsia="仿宋" w:hAnsi="仿宋"/>
          <w:sz w:val="28"/>
        </w:rPr>
        <w:t>50</w:t>
      </w:r>
      <w:r w:rsidRPr="00C4017C">
        <w:rPr>
          <w:rFonts w:ascii="仿宋" w:eastAsia="仿宋" w:hAnsi="仿宋" w:hint="eastAsia"/>
          <w:sz w:val="28"/>
        </w:rPr>
        <w:t>人的班级，按原始课时数</w:t>
      </w:r>
      <w:r w:rsidRPr="00C4017C">
        <w:rPr>
          <w:rFonts w:ascii="仿宋" w:eastAsia="仿宋" w:hAnsi="仿宋"/>
          <w:sz w:val="28"/>
        </w:rPr>
        <w:t>×</w:t>
      </w:r>
      <w:r w:rsidRPr="00C4017C">
        <w:rPr>
          <w:rFonts w:ascii="仿宋" w:eastAsia="仿宋" w:hAnsi="仿宋" w:hint="eastAsia"/>
          <w:sz w:val="28"/>
        </w:rPr>
        <w:t>学生人数系数计算。</w:t>
      </w:r>
    </w:p>
    <w:p w:rsidR="00012322" w:rsidRPr="00C4017C" w:rsidRDefault="00012322" w:rsidP="00C4017C">
      <w:pPr>
        <w:pStyle w:val="a6"/>
        <w:numPr>
          <w:ilvl w:val="0"/>
          <w:numId w:val="22"/>
        </w:numPr>
        <w:ind w:leftChars="200" w:left="980" w:hangingChars="200" w:hanging="560"/>
        <w:rPr>
          <w:rFonts w:ascii="仿宋" w:eastAsia="仿宋" w:hAnsi="仿宋"/>
          <w:sz w:val="28"/>
        </w:rPr>
      </w:pPr>
      <w:r w:rsidRPr="00C4017C">
        <w:rPr>
          <w:rFonts w:ascii="仿宋" w:eastAsia="仿宋" w:hAnsi="仿宋" w:hint="eastAsia"/>
          <w:sz w:val="28"/>
        </w:rPr>
        <w:t>团队教学的，由团队负责教师分配课程教学时数。</w:t>
      </w:r>
    </w:p>
    <w:p w:rsidR="00012322" w:rsidRPr="00C4017C" w:rsidRDefault="00012322" w:rsidP="00C4017C">
      <w:pPr>
        <w:pStyle w:val="a6"/>
        <w:numPr>
          <w:ilvl w:val="0"/>
          <w:numId w:val="20"/>
        </w:numPr>
        <w:ind w:leftChars="200" w:left="980" w:hangingChars="200" w:hanging="560"/>
        <w:rPr>
          <w:rFonts w:ascii="仿宋" w:eastAsia="仿宋" w:hAnsi="仿宋"/>
          <w:sz w:val="28"/>
        </w:rPr>
      </w:pPr>
      <w:r w:rsidRPr="00C4017C">
        <w:rPr>
          <w:rFonts w:ascii="仿宋" w:eastAsia="仿宋" w:hAnsi="仿宋" w:hint="eastAsia"/>
          <w:sz w:val="28"/>
        </w:rPr>
        <w:lastRenderedPageBreak/>
        <w:t>课程教学激励学时计算方法</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课程教学基本学时符合激励条件的教师，按以下方法计算激励学时：</w:t>
      </w:r>
    </w:p>
    <w:p w:rsidR="00012322" w:rsidRPr="00C4017C" w:rsidRDefault="00012322" w:rsidP="00C4017C">
      <w:pPr>
        <w:pStyle w:val="a6"/>
        <w:numPr>
          <w:ilvl w:val="0"/>
          <w:numId w:val="24"/>
        </w:numPr>
        <w:ind w:leftChars="200" w:left="980" w:hangingChars="200" w:hanging="560"/>
        <w:rPr>
          <w:rFonts w:ascii="仿宋" w:eastAsia="仿宋" w:hAnsi="仿宋"/>
          <w:sz w:val="28"/>
        </w:rPr>
      </w:pPr>
      <w:r w:rsidRPr="00C4017C">
        <w:rPr>
          <w:rFonts w:ascii="仿宋" w:eastAsia="仿宋" w:hAnsi="仿宋" w:hint="eastAsia"/>
          <w:sz w:val="28"/>
        </w:rPr>
        <w:t>学生评教激励。当年学生评教在全院排名前</w:t>
      </w:r>
      <w:r w:rsidRPr="00C4017C">
        <w:rPr>
          <w:rFonts w:ascii="仿宋" w:eastAsia="仿宋" w:hAnsi="仿宋"/>
          <w:sz w:val="28"/>
        </w:rPr>
        <w:t>10</w:t>
      </w:r>
      <w:r w:rsidRPr="00C4017C">
        <w:rPr>
          <w:rFonts w:ascii="仿宋" w:eastAsia="仿宋" w:hAnsi="仿宋" w:hint="eastAsia"/>
          <w:sz w:val="28"/>
        </w:rPr>
        <w:t>％的，该课程学时量按基本学时×</w:t>
      </w:r>
      <w:r w:rsidRPr="00C4017C">
        <w:rPr>
          <w:rFonts w:ascii="仿宋" w:eastAsia="仿宋" w:hAnsi="仿宋"/>
          <w:sz w:val="28"/>
        </w:rPr>
        <w:t>120</w:t>
      </w:r>
      <w:r w:rsidRPr="00C4017C">
        <w:rPr>
          <w:rFonts w:ascii="仿宋" w:eastAsia="仿宋" w:hAnsi="仿宋" w:hint="eastAsia"/>
          <w:sz w:val="28"/>
        </w:rPr>
        <w:t>％计算。本科生课程和研究生课程分别计算。</w:t>
      </w:r>
    </w:p>
    <w:p w:rsidR="00012322" w:rsidRPr="00C4017C" w:rsidRDefault="00012322" w:rsidP="00C4017C">
      <w:pPr>
        <w:pStyle w:val="a6"/>
        <w:numPr>
          <w:ilvl w:val="0"/>
          <w:numId w:val="24"/>
        </w:numPr>
        <w:ind w:leftChars="200" w:left="980" w:hangingChars="200" w:hanging="560"/>
        <w:rPr>
          <w:rFonts w:ascii="仿宋" w:eastAsia="仿宋" w:hAnsi="仿宋"/>
          <w:sz w:val="28"/>
        </w:rPr>
      </w:pPr>
      <w:r w:rsidRPr="00C4017C">
        <w:rPr>
          <w:rFonts w:ascii="仿宋" w:eastAsia="仿宋" w:hAnsi="仿宋" w:hint="eastAsia"/>
          <w:sz w:val="28"/>
        </w:rPr>
        <w:t>课程建设激励。上海市级精品课程、上海市示范性全英语课程、专业核心课、新开课、校内双语课程、校内全英语课程，学时量按学校的调整系数计算。同一课程符合多项的，就高计算，不重复计算。</w:t>
      </w:r>
    </w:p>
    <w:p w:rsidR="00012322" w:rsidRPr="00C4017C" w:rsidRDefault="00012322" w:rsidP="00C4017C">
      <w:pPr>
        <w:pStyle w:val="a6"/>
        <w:numPr>
          <w:ilvl w:val="0"/>
          <w:numId w:val="24"/>
        </w:numPr>
        <w:ind w:leftChars="200" w:left="980" w:hangingChars="200" w:hanging="560"/>
        <w:rPr>
          <w:rFonts w:ascii="仿宋" w:eastAsia="仿宋" w:hAnsi="仿宋"/>
          <w:sz w:val="28"/>
        </w:rPr>
      </w:pPr>
      <w:r w:rsidRPr="00C4017C">
        <w:rPr>
          <w:rFonts w:ascii="仿宋" w:eastAsia="仿宋" w:hAnsi="仿宋" w:hint="eastAsia"/>
          <w:sz w:val="28"/>
        </w:rPr>
        <w:t>同时符合上述两项的，累加计算激励学时。</w:t>
      </w:r>
    </w:p>
    <w:p w:rsidR="00012322" w:rsidRPr="00C4017C" w:rsidRDefault="00012322" w:rsidP="00C4017C">
      <w:pPr>
        <w:pStyle w:val="a6"/>
        <w:numPr>
          <w:ilvl w:val="0"/>
          <w:numId w:val="19"/>
        </w:numPr>
        <w:tabs>
          <w:tab w:val="left" w:pos="1276"/>
        </w:tabs>
        <w:ind w:leftChars="200" w:left="980" w:hangingChars="200" w:hanging="560"/>
        <w:rPr>
          <w:rFonts w:ascii="仿宋" w:eastAsia="仿宋" w:hAnsi="仿宋"/>
          <w:sz w:val="28"/>
        </w:rPr>
      </w:pPr>
      <w:r w:rsidRPr="00C4017C">
        <w:rPr>
          <w:rFonts w:ascii="仿宋" w:eastAsia="仿宋" w:hAnsi="仿宋" w:hint="eastAsia"/>
          <w:sz w:val="28"/>
        </w:rPr>
        <w:t>课外指导激励</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在课外指导工作中（包括指导与管理学生创新创业竞赛活动、指导学生学科竞赛、学业导师、指导青年教师及参与班级和学生社团管理等）获得校级以上奖项者，按照《上海海洋大学教学奖励办法》予以奖励。</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学院为鼓励教师积极参与课外指导，对参与指导本院学生参加的校级及以上并立项的各类科技创新项目、学科竞赛项目、学生社团以及担任元鼎学院学生导师的给予单独奖励（已获奖励者不在列）。奖励以项目计算，如涉及多位指导教师，由负责教师按参与指导教师的贡献大小予以分配。所有拟奖励的项目事前必须经学院确认备案，否则不列入激励范围。</w:t>
      </w:r>
    </w:p>
    <w:p w:rsidR="00012322" w:rsidRPr="00C4017C" w:rsidRDefault="00012322" w:rsidP="00C4017C">
      <w:pPr>
        <w:pStyle w:val="a6"/>
        <w:numPr>
          <w:ilvl w:val="0"/>
          <w:numId w:val="19"/>
        </w:numPr>
        <w:tabs>
          <w:tab w:val="left" w:pos="1276"/>
        </w:tabs>
        <w:ind w:leftChars="200" w:left="980" w:hangingChars="200" w:hanging="560"/>
        <w:rPr>
          <w:rFonts w:ascii="仿宋" w:eastAsia="仿宋" w:hAnsi="仿宋"/>
          <w:sz w:val="28"/>
        </w:rPr>
      </w:pPr>
      <w:r w:rsidRPr="00C4017C">
        <w:rPr>
          <w:rFonts w:ascii="仿宋" w:eastAsia="仿宋" w:hAnsi="仿宋" w:hint="eastAsia"/>
          <w:sz w:val="28"/>
        </w:rPr>
        <w:lastRenderedPageBreak/>
        <w:t>教学改革和建设激励</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对开展教学改革和建设工作，取得教学成果，或发表教学研究论文、编著教材、参加各类教学评比获奖，或获得校级以上（含校级）本科教学质量与教学改革工程（教学名师、教学团队、精品课程、示范性全英语教学课程、双语课程、优秀教材奖、实验教学示范中心等）的，按照学校奖励办法由学校按《上海海洋大学教学奖励办法》予以奖励</w:t>
      </w:r>
      <w:r w:rsidRPr="00C4017C">
        <w:rPr>
          <w:rFonts w:ascii="仿宋" w:eastAsia="仿宋" w:hAnsi="仿宋"/>
          <w:sz w:val="28"/>
          <w:szCs w:val="28"/>
        </w:rPr>
        <w:t>.</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学院为鼓励教师参与教学改革与建设，对经过学院推荐确定后参加校级及校级以上各类教学比赛未获奖者，给予单独奖励；对申报重点课程、精品课程、全英语教学课程、校级及校级以上各类教学成果奖、优秀教材以及专项改革等项目申报未立项或未获奖者，给予单独奖励。上述申报项目为集体项目时，奖金由项目负责人按成员贡献大小进行分配。</w:t>
      </w:r>
    </w:p>
    <w:p w:rsidR="00012322" w:rsidRPr="00C4017C" w:rsidRDefault="00012322" w:rsidP="00C4017C">
      <w:pPr>
        <w:pStyle w:val="a6"/>
        <w:numPr>
          <w:ilvl w:val="0"/>
          <w:numId w:val="19"/>
        </w:numPr>
        <w:tabs>
          <w:tab w:val="left" w:pos="1276"/>
        </w:tabs>
        <w:ind w:leftChars="200" w:left="980" w:hangingChars="200" w:hanging="560"/>
        <w:rPr>
          <w:rFonts w:ascii="仿宋" w:eastAsia="仿宋" w:hAnsi="仿宋"/>
          <w:sz w:val="28"/>
        </w:rPr>
      </w:pPr>
      <w:r w:rsidRPr="00C4017C">
        <w:rPr>
          <w:rFonts w:ascii="仿宋" w:eastAsia="仿宋" w:hAnsi="仿宋" w:hint="eastAsia"/>
          <w:sz w:val="28"/>
        </w:rPr>
        <w:t>教学运行与管理激励</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根据学校相关规定进行激励。</w:t>
      </w:r>
    </w:p>
    <w:p w:rsidR="00012322" w:rsidRDefault="004526BC" w:rsidP="00C4017C">
      <w:pPr>
        <w:ind w:firstLineChars="200" w:firstLine="560"/>
        <w:rPr>
          <w:rFonts w:ascii="仿宋" w:eastAsia="仿宋" w:hAnsi="仿宋" w:hint="eastAsia"/>
          <w:sz w:val="28"/>
          <w:szCs w:val="28"/>
        </w:rPr>
      </w:pPr>
      <w:r w:rsidRPr="00C4017C">
        <w:rPr>
          <w:rFonts w:ascii="仿宋" w:eastAsia="仿宋" w:hAnsi="仿宋" w:hint="eastAsia"/>
          <w:sz w:val="28"/>
          <w:szCs w:val="28"/>
        </w:rPr>
        <w:t>我院每年对基层教学组织</w:t>
      </w:r>
      <w:r w:rsidR="00012322" w:rsidRPr="00C4017C">
        <w:rPr>
          <w:rFonts w:ascii="仿宋" w:eastAsia="仿宋" w:hAnsi="仿宋" w:hint="eastAsia"/>
          <w:sz w:val="28"/>
          <w:szCs w:val="28"/>
        </w:rPr>
        <w:t>进行考核</w:t>
      </w:r>
      <w:r w:rsidRPr="00C4017C">
        <w:rPr>
          <w:rFonts w:ascii="仿宋" w:eastAsia="仿宋" w:hAnsi="仿宋" w:hint="eastAsia"/>
          <w:sz w:val="28"/>
          <w:szCs w:val="28"/>
        </w:rPr>
        <w:t>评优</w:t>
      </w:r>
      <w:r w:rsidR="00012322" w:rsidRPr="00C4017C">
        <w:rPr>
          <w:rFonts w:ascii="仿宋" w:eastAsia="仿宋" w:hAnsi="仿宋" w:hint="eastAsia"/>
          <w:sz w:val="28"/>
          <w:szCs w:val="28"/>
        </w:rPr>
        <w:t>，</w:t>
      </w:r>
      <w:r w:rsidRPr="00C4017C">
        <w:rPr>
          <w:rFonts w:ascii="仿宋" w:eastAsia="仿宋" w:hAnsi="仿宋" w:hint="eastAsia"/>
          <w:sz w:val="28"/>
          <w:szCs w:val="28"/>
        </w:rPr>
        <w:t>对于优秀基层教学组织</w:t>
      </w:r>
      <w:r w:rsidR="00012322" w:rsidRPr="00C4017C">
        <w:rPr>
          <w:rFonts w:ascii="仿宋" w:eastAsia="仿宋" w:hAnsi="仿宋" w:hint="eastAsia"/>
          <w:sz w:val="28"/>
          <w:szCs w:val="28"/>
        </w:rPr>
        <w:t>给予团队激励，院内得奖与学校得奖就高。</w:t>
      </w:r>
    </w:p>
    <w:p w:rsidR="00C4017C" w:rsidRPr="00C4017C" w:rsidRDefault="00C4017C" w:rsidP="00C4017C">
      <w:pPr>
        <w:ind w:firstLineChars="200" w:firstLine="560"/>
        <w:rPr>
          <w:rFonts w:ascii="仿宋" w:eastAsia="仿宋" w:hAnsi="仿宋"/>
          <w:sz w:val="28"/>
          <w:szCs w:val="28"/>
        </w:rPr>
      </w:pPr>
    </w:p>
    <w:p w:rsidR="00012322" w:rsidRPr="00C4017C" w:rsidRDefault="00012322" w:rsidP="00C4017C">
      <w:pPr>
        <w:pStyle w:val="a6"/>
        <w:numPr>
          <w:ilvl w:val="0"/>
          <w:numId w:val="16"/>
        </w:numPr>
        <w:ind w:firstLineChars="0"/>
        <w:rPr>
          <w:rFonts w:ascii="仿宋" w:eastAsia="仿宋" w:hAnsi="仿宋"/>
          <w:b/>
          <w:sz w:val="32"/>
        </w:rPr>
      </w:pPr>
      <w:r w:rsidRPr="00C4017C">
        <w:rPr>
          <w:rFonts w:ascii="仿宋" w:eastAsia="仿宋" w:hAnsi="仿宋" w:hint="eastAsia"/>
          <w:b/>
          <w:sz w:val="32"/>
        </w:rPr>
        <w:t>监督与保障</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学院</w:t>
      </w:r>
      <w:r w:rsidR="00A87B7C" w:rsidRPr="00C4017C">
        <w:rPr>
          <w:rFonts w:ascii="仿宋" w:eastAsia="仿宋" w:hAnsi="仿宋" w:hint="eastAsia"/>
          <w:sz w:val="28"/>
          <w:szCs w:val="28"/>
        </w:rPr>
        <w:t>负责</w:t>
      </w:r>
      <w:r w:rsidRPr="00C4017C">
        <w:rPr>
          <w:rFonts w:ascii="仿宋" w:eastAsia="仿宋" w:hAnsi="仿宋" w:hint="eastAsia"/>
          <w:sz w:val="28"/>
          <w:szCs w:val="28"/>
        </w:rPr>
        <w:t>对教师完成教</w:t>
      </w:r>
      <w:r w:rsidR="00A87B7C" w:rsidRPr="00C4017C">
        <w:rPr>
          <w:rFonts w:ascii="仿宋" w:eastAsia="仿宋" w:hAnsi="仿宋" w:hint="eastAsia"/>
          <w:sz w:val="28"/>
          <w:szCs w:val="28"/>
        </w:rPr>
        <w:t>学任务的数量和质量情况进行考核。对经考核符合激励条件的教师进行激</w:t>
      </w:r>
      <w:r w:rsidRPr="00C4017C">
        <w:rPr>
          <w:rFonts w:ascii="仿宋" w:eastAsia="仿宋" w:hAnsi="仿宋" w:hint="eastAsia"/>
          <w:sz w:val="28"/>
          <w:szCs w:val="28"/>
        </w:rPr>
        <w:t>励。</w:t>
      </w:r>
    </w:p>
    <w:p w:rsidR="00012322" w:rsidRPr="00C4017C" w:rsidRDefault="00A87B7C" w:rsidP="00C4017C">
      <w:pPr>
        <w:ind w:firstLineChars="200" w:firstLine="560"/>
        <w:rPr>
          <w:rFonts w:ascii="仿宋" w:eastAsia="仿宋" w:hAnsi="仿宋"/>
          <w:sz w:val="28"/>
          <w:szCs w:val="28"/>
        </w:rPr>
      </w:pPr>
      <w:r w:rsidRPr="00C4017C">
        <w:rPr>
          <w:rFonts w:ascii="仿宋" w:eastAsia="仿宋" w:hAnsi="仿宋" w:hint="eastAsia"/>
          <w:sz w:val="28"/>
          <w:szCs w:val="28"/>
        </w:rPr>
        <w:t>考核</w:t>
      </w:r>
      <w:r w:rsidR="00012322" w:rsidRPr="00C4017C">
        <w:rPr>
          <w:rFonts w:ascii="仿宋" w:eastAsia="仿宋" w:hAnsi="仿宋" w:hint="eastAsia"/>
          <w:sz w:val="28"/>
          <w:szCs w:val="28"/>
        </w:rPr>
        <w:t>期结束之前，</w:t>
      </w:r>
      <w:r w:rsidRPr="00C4017C">
        <w:rPr>
          <w:rFonts w:ascii="仿宋" w:eastAsia="仿宋" w:hAnsi="仿宋" w:hint="eastAsia"/>
          <w:sz w:val="28"/>
          <w:szCs w:val="28"/>
        </w:rPr>
        <w:t>由</w:t>
      </w:r>
      <w:r w:rsidR="00012322" w:rsidRPr="00C4017C">
        <w:rPr>
          <w:rFonts w:ascii="仿宋" w:eastAsia="仿宋" w:hAnsi="仿宋" w:hint="eastAsia"/>
          <w:sz w:val="28"/>
          <w:szCs w:val="28"/>
        </w:rPr>
        <w:t>各专业（系）和学科中心汇总每位教师完成</w:t>
      </w:r>
      <w:r w:rsidR="00012322" w:rsidRPr="00C4017C">
        <w:rPr>
          <w:rFonts w:ascii="仿宋" w:eastAsia="仿宋" w:hAnsi="仿宋" w:hint="eastAsia"/>
          <w:sz w:val="28"/>
          <w:szCs w:val="28"/>
        </w:rPr>
        <w:lastRenderedPageBreak/>
        <w:t>教学工作任务和达到教学工作要求的情况，并由专业（系）主任和学科中心主任初步审核后提交学院。学院组织审核后，在本院范围内进行公布。</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学院将激励计划提交学校申请，经批准获得的激励经费由学院进行统筹安排，按教学任务类别分别进行激励。激励经费专款专用。</w:t>
      </w:r>
    </w:p>
    <w:p w:rsidR="00012322" w:rsidRPr="00C4017C" w:rsidRDefault="00012322" w:rsidP="00C4017C">
      <w:pPr>
        <w:ind w:firstLineChars="200" w:firstLine="560"/>
        <w:rPr>
          <w:rFonts w:ascii="仿宋" w:eastAsia="仿宋" w:hAnsi="仿宋"/>
          <w:sz w:val="28"/>
          <w:szCs w:val="28"/>
        </w:rPr>
      </w:pPr>
      <w:r w:rsidRPr="00C4017C">
        <w:rPr>
          <w:rFonts w:ascii="仿宋" w:eastAsia="仿宋" w:hAnsi="仿宋" w:hint="eastAsia"/>
          <w:sz w:val="28"/>
          <w:szCs w:val="28"/>
        </w:rPr>
        <w:t>具体措施如下：</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各专业（系）及学科中心组织本专业（系）及学科中心教师，根据学院近三年实施目标计划，对照自身教学工作情况，提出相应的个人教学工作发展三年规划，确保学院目标计划的实现。个人规划经各专业（系）及学科中心统筹讨论后确定，并提交学院审核、备案。对于新进教师，各专业（系）及学科中心应在签署用人合同之前明确其担任助教、加入教学团队、接受教育教学培训、确定指导教师等事项，并制定明确的教学工作发展规划。</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学院组织各专业（系）及学科中心深入开展教学方式方法改革，以提升学生能力和素质培养和打造一流师资队伍为目标，鼓励研讨式上课、针对性上课、小班上课、全英语上课。鼓励教学团队相互观摩上课，鼓励老中青传帮带上课。</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各专业（系）及学科中心根据专业人才培养方案的教学计划，组织专业（方向）及学科中心负责人，具体落实课程教学工作到每位教师，统一报学院备案。对于一门课程多位教师均可承担的，应根据教师的教学能力、教学投入，择优安排教</w:t>
      </w:r>
      <w:r w:rsidRPr="00C4017C">
        <w:rPr>
          <w:rFonts w:ascii="仿宋" w:eastAsia="仿宋" w:hAnsi="仿宋" w:hint="eastAsia"/>
          <w:sz w:val="28"/>
        </w:rPr>
        <w:lastRenderedPageBreak/>
        <w:t>师；鼓励多名教师为团队形式承担课程教学，尤其是面向多个专业开课的学科教育课程、专业基础课程。</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各专业（系）及学科中心组织专业（方向）及学科中心负责人及相关教师，对教师课程教学过程的备课（</w:t>
      </w:r>
      <w:proofErr w:type="gramStart"/>
      <w:r w:rsidRPr="00C4017C">
        <w:rPr>
          <w:rFonts w:ascii="仿宋" w:eastAsia="仿宋" w:hAnsi="仿宋" w:hint="eastAsia"/>
          <w:sz w:val="28"/>
        </w:rPr>
        <w:t>含备生</w:t>
      </w:r>
      <w:proofErr w:type="gramEnd"/>
      <w:r w:rsidRPr="00C4017C">
        <w:rPr>
          <w:rFonts w:ascii="仿宋" w:eastAsia="仿宋" w:hAnsi="仿宋" w:hint="eastAsia"/>
          <w:sz w:val="28"/>
        </w:rPr>
        <w:t>）、课堂讲授、讨论、辅导答疑、作业、考核等六个环节进行检查，并督促教师将教学日历、教学大纲、辅导答疑安排、作业布置、电子教学资源等教学信息和资料通过易班、</w:t>
      </w:r>
      <w:r w:rsidRPr="00C4017C">
        <w:rPr>
          <w:rFonts w:ascii="仿宋" w:eastAsia="仿宋" w:hAnsi="仿宋"/>
          <w:sz w:val="28"/>
        </w:rPr>
        <w:t>EOL</w:t>
      </w:r>
      <w:r w:rsidRPr="00C4017C">
        <w:rPr>
          <w:rFonts w:ascii="仿宋" w:eastAsia="仿宋" w:hAnsi="仿宋" w:hint="eastAsia"/>
          <w:sz w:val="28"/>
        </w:rPr>
        <w:t>校园网平台提前上网公布。</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教师坐班答疑、校内辅导应建立日志进行记录。各专业（系）及学科中心组织专业（方向）及学科中心负责人及相关教师，对教师坐班答疑、校内自学辅导，应通过日志记录检查、校园</w:t>
      </w:r>
      <w:proofErr w:type="gramStart"/>
      <w:r w:rsidRPr="00C4017C">
        <w:rPr>
          <w:rFonts w:ascii="仿宋" w:eastAsia="仿宋" w:hAnsi="仿宋" w:hint="eastAsia"/>
          <w:sz w:val="28"/>
        </w:rPr>
        <w:t>一</w:t>
      </w:r>
      <w:proofErr w:type="gramEnd"/>
      <w:r w:rsidRPr="00C4017C">
        <w:rPr>
          <w:rFonts w:ascii="仿宋" w:eastAsia="仿宋" w:hAnsi="仿宋" w:hint="eastAsia"/>
          <w:sz w:val="28"/>
        </w:rPr>
        <w:t>卡通刷卡情况、学生反映情况进行核实，同时建立平时督导、抽查制度和安排表，加强予以监督。校内自学辅导的教师，应在晚上辅导结束时通过校园</w:t>
      </w:r>
      <w:proofErr w:type="gramStart"/>
      <w:r w:rsidRPr="00C4017C">
        <w:rPr>
          <w:rFonts w:ascii="仿宋" w:eastAsia="仿宋" w:hAnsi="仿宋" w:hint="eastAsia"/>
          <w:sz w:val="28"/>
        </w:rPr>
        <w:t>一</w:t>
      </w:r>
      <w:proofErr w:type="gramEnd"/>
      <w:r w:rsidRPr="00C4017C">
        <w:rPr>
          <w:rFonts w:ascii="仿宋" w:eastAsia="仿宋" w:hAnsi="仿宋" w:hint="eastAsia"/>
          <w:sz w:val="28"/>
        </w:rPr>
        <w:t>卡通刷卡进行记录或通过签字登记制度进行考核。</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对教师布置与批改作业情况，应结合学校期中教学检查进行期中检查。课程结束后，教师在提交考试试卷袋归档材料的同时，应向所在专业（系）及学科中心提交作业与批改记录原始材料以供检查、存档。</w:t>
      </w:r>
    </w:p>
    <w:p w:rsidR="00012322" w:rsidRPr="00C4017C" w:rsidRDefault="00012322" w:rsidP="00C4017C">
      <w:pPr>
        <w:pStyle w:val="a6"/>
        <w:numPr>
          <w:ilvl w:val="0"/>
          <w:numId w:val="26"/>
        </w:numPr>
        <w:ind w:leftChars="200" w:left="980" w:hangingChars="200" w:hanging="560"/>
        <w:rPr>
          <w:rFonts w:ascii="仿宋" w:eastAsia="仿宋" w:hAnsi="仿宋"/>
          <w:sz w:val="28"/>
        </w:rPr>
      </w:pPr>
      <w:r w:rsidRPr="00C4017C">
        <w:rPr>
          <w:rFonts w:ascii="仿宋" w:eastAsia="仿宋" w:hAnsi="仿宋" w:hint="eastAsia"/>
          <w:sz w:val="28"/>
        </w:rPr>
        <w:t>学院以专业（系）及学科中心为单位进行基层组织优化建设。院长是基层教育教学组织建设的第一责任人，教学及</w:t>
      </w:r>
      <w:proofErr w:type="gramStart"/>
      <w:r w:rsidRPr="00C4017C">
        <w:rPr>
          <w:rFonts w:ascii="仿宋" w:eastAsia="仿宋" w:hAnsi="仿宋" w:hint="eastAsia"/>
          <w:sz w:val="28"/>
        </w:rPr>
        <w:t>科研副</w:t>
      </w:r>
      <w:proofErr w:type="gramEnd"/>
      <w:r w:rsidRPr="00C4017C">
        <w:rPr>
          <w:rFonts w:ascii="仿宋" w:eastAsia="仿宋" w:hAnsi="仿宋" w:hint="eastAsia"/>
          <w:sz w:val="28"/>
        </w:rPr>
        <w:t>院长是基层组织建设的主要责任人，各专业（系）及学科中</w:t>
      </w:r>
      <w:r w:rsidRPr="00C4017C">
        <w:rPr>
          <w:rFonts w:ascii="仿宋" w:eastAsia="仿宋" w:hAnsi="仿宋" w:hint="eastAsia"/>
          <w:sz w:val="28"/>
        </w:rPr>
        <w:lastRenderedPageBreak/>
        <w:t>心主任是基层组织建设的直接责任人。基层组织建设和运行与管理根据《上海海洋大学基层组织教学运行与管理规范及考核办法实施意见》等相关文件进行，学院明确专业（系）主任和专业（方向）及学科中心负责人岗位职责。</w:t>
      </w:r>
    </w:p>
    <w:p w:rsidR="00012322" w:rsidRPr="00C4017C" w:rsidRDefault="00012322">
      <w:pPr>
        <w:rPr>
          <w:rFonts w:ascii="仿宋" w:eastAsia="仿宋" w:hAnsi="仿宋" w:hint="eastAsia"/>
          <w:sz w:val="26"/>
          <w:szCs w:val="26"/>
        </w:rPr>
      </w:pPr>
    </w:p>
    <w:p w:rsidR="00C4017C" w:rsidRPr="00C4017C" w:rsidRDefault="00C4017C" w:rsidP="00C4017C">
      <w:pPr>
        <w:jc w:val="right"/>
        <w:rPr>
          <w:rFonts w:ascii="仿宋" w:eastAsia="仿宋" w:hAnsi="仿宋" w:hint="eastAsia"/>
          <w:sz w:val="26"/>
          <w:szCs w:val="26"/>
        </w:rPr>
      </w:pPr>
    </w:p>
    <w:p w:rsidR="00C4017C" w:rsidRPr="00C4017C" w:rsidRDefault="00C4017C" w:rsidP="00C4017C">
      <w:pPr>
        <w:wordWrap w:val="0"/>
        <w:jc w:val="right"/>
        <w:rPr>
          <w:rFonts w:ascii="仿宋" w:eastAsia="仿宋" w:hAnsi="仿宋" w:hint="eastAsia"/>
          <w:sz w:val="26"/>
          <w:szCs w:val="26"/>
        </w:rPr>
      </w:pPr>
      <w:r w:rsidRPr="00C4017C">
        <w:rPr>
          <w:rFonts w:ascii="仿宋" w:eastAsia="仿宋" w:hAnsi="仿宋" w:hint="eastAsia"/>
          <w:sz w:val="26"/>
          <w:szCs w:val="26"/>
        </w:rPr>
        <w:t>经济管理学院</w:t>
      </w:r>
      <w:r>
        <w:rPr>
          <w:rFonts w:ascii="仿宋" w:eastAsia="仿宋" w:hAnsi="仿宋" w:hint="eastAsia"/>
          <w:sz w:val="26"/>
          <w:szCs w:val="26"/>
        </w:rPr>
        <w:t xml:space="preserve"> </w:t>
      </w:r>
    </w:p>
    <w:p w:rsidR="00C4017C" w:rsidRPr="00C4017C" w:rsidRDefault="00C4017C" w:rsidP="00C4017C">
      <w:pPr>
        <w:jc w:val="right"/>
        <w:rPr>
          <w:rFonts w:ascii="仿宋" w:eastAsia="仿宋" w:hAnsi="仿宋"/>
          <w:sz w:val="26"/>
          <w:szCs w:val="26"/>
        </w:rPr>
      </w:pPr>
      <w:r>
        <w:rPr>
          <w:rFonts w:ascii="仿宋" w:eastAsia="仿宋" w:hAnsi="仿宋" w:hint="eastAsia"/>
          <w:sz w:val="26"/>
          <w:szCs w:val="26"/>
        </w:rPr>
        <w:t>2015年1月8日</w:t>
      </w:r>
      <w:bookmarkStart w:id="3" w:name="_GoBack"/>
      <w:bookmarkEnd w:id="3"/>
    </w:p>
    <w:sectPr w:rsidR="00C4017C" w:rsidRPr="00C4017C" w:rsidSect="003C6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07" w:rsidRDefault="00170807" w:rsidP="00122531">
      <w:r>
        <w:separator/>
      </w:r>
    </w:p>
  </w:endnote>
  <w:endnote w:type="continuationSeparator" w:id="0">
    <w:p w:rsidR="00170807" w:rsidRDefault="00170807" w:rsidP="0012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07" w:rsidRDefault="00170807" w:rsidP="00122531">
      <w:r>
        <w:separator/>
      </w:r>
    </w:p>
  </w:footnote>
  <w:footnote w:type="continuationSeparator" w:id="0">
    <w:p w:rsidR="00170807" w:rsidRDefault="00170807" w:rsidP="0012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559"/>
    <w:multiLevelType w:val="hybridMultilevel"/>
    <w:tmpl w:val="8EB413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33E10B7"/>
    <w:multiLevelType w:val="hybridMultilevel"/>
    <w:tmpl w:val="139CA958"/>
    <w:lvl w:ilvl="0" w:tplc="0BDA18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0E008F"/>
    <w:multiLevelType w:val="hybridMultilevel"/>
    <w:tmpl w:val="4328C1C0"/>
    <w:lvl w:ilvl="0" w:tplc="EC96F09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355DD8"/>
    <w:multiLevelType w:val="hybridMultilevel"/>
    <w:tmpl w:val="BABEBF0E"/>
    <w:lvl w:ilvl="0" w:tplc="FC1A165C">
      <w:start w:val="1"/>
      <w:numFmt w:val="koreanDigital2"/>
      <w:lvlText w:val="%1、"/>
      <w:lvlJc w:val="left"/>
      <w:pPr>
        <w:tabs>
          <w:tab w:val="num" w:pos="624"/>
        </w:tabs>
        <w:ind w:left="624" w:hanging="624"/>
      </w:pPr>
      <w:rPr>
        <w:rFonts w:hint="default"/>
      </w:rPr>
    </w:lvl>
    <w:lvl w:ilvl="1" w:tplc="1DDC090E">
      <w:start w:val="1"/>
      <w:numFmt w:val="koreanDigital2"/>
      <w:lvlText w:val="(%2)"/>
      <w:lvlJc w:val="left"/>
      <w:pPr>
        <w:tabs>
          <w:tab w:val="num" w:pos="567"/>
        </w:tabs>
        <w:ind w:left="567" w:hanging="567"/>
      </w:pPr>
      <w:rPr>
        <w:rFonts w:hint="default"/>
      </w:rPr>
    </w:lvl>
    <w:lvl w:ilvl="2" w:tplc="062AE19E">
      <w:start w:val="1"/>
      <w:numFmt w:val="japaneseCounting"/>
      <w:lvlText w:val="（%3）"/>
      <w:lvlJc w:val="left"/>
      <w:pPr>
        <w:tabs>
          <w:tab w:val="num" w:pos="1920"/>
        </w:tabs>
        <w:ind w:left="1920" w:hanging="1080"/>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10530409"/>
    <w:multiLevelType w:val="hybridMultilevel"/>
    <w:tmpl w:val="30E40388"/>
    <w:lvl w:ilvl="0" w:tplc="279A83DC">
      <w:start w:val="1"/>
      <w:numFmt w:val="decimal"/>
      <w:lvlText w:val="(%1)"/>
      <w:lvlJc w:val="left"/>
      <w:pPr>
        <w:tabs>
          <w:tab w:val="num" w:pos="964"/>
        </w:tabs>
        <w:ind w:firstLine="51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8CB8B0">
      <w:start w:val="1"/>
      <w:numFmt w:val="decimal"/>
      <w:lvlText w:val="(%4)"/>
      <w:lvlJc w:val="left"/>
      <w:pPr>
        <w:tabs>
          <w:tab w:val="num" w:pos="964"/>
        </w:tabs>
        <w:ind w:firstLine="510"/>
      </w:pPr>
      <w:rPr>
        <w:rFonts w:hint="default"/>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4DF56EA"/>
    <w:multiLevelType w:val="hybridMultilevel"/>
    <w:tmpl w:val="0BC6046A"/>
    <w:lvl w:ilvl="0" w:tplc="EC96F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B7272D"/>
    <w:multiLevelType w:val="hybridMultilevel"/>
    <w:tmpl w:val="1C647B28"/>
    <w:lvl w:ilvl="0" w:tplc="FC1A165C">
      <w:start w:val="1"/>
      <w:numFmt w:val="koreanDigital2"/>
      <w:lvlText w:val="%1、"/>
      <w:lvlJc w:val="left"/>
      <w:pPr>
        <w:tabs>
          <w:tab w:val="num" w:pos="624"/>
        </w:tabs>
        <w:ind w:left="624" w:hanging="624"/>
      </w:pPr>
      <w:rPr>
        <w:rFonts w:hint="default"/>
      </w:rPr>
    </w:lvl>
    <w:lvl w:ilvl="1" w:tplc="EC96F09A">
      <w:start w:val="1"/>
      <w:numFmt w:val="decimal"/>
      <w:lvlText w:val="(%2)"/>
      <w:lvlJc w:val="left"/>
      <w:pPr>
        <w:tabs>
          <w:tab w:val="num" w:pos="964"/>
        </w:tabs>
        <w:ind w:firstLine="510"/>
      </w:pPr>
      <w:rPr>
        <w:rFonts w:hint="default"/>
        <w:b w:val="0"/>
        <w:bCs w:val="0"/>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1AFB3937"/>
    <w:multiLevelType w:val="hybridMultilevel"/>
    <w:tmpl w:val="0BC6046A"/>
    <w:lvl w:ilvl="0" w:tplc="EC96F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877B62"/>
    <w:multiLevelType w:val="hybridMultilevel"/>
    <w:tmpl w:val="2F50883E"/>
    <w:lvl w:ilvl="0" w:tplc="7622806A">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8D1243"/>
    <w:multiLevelType w:val="hybridMultilevel"/>
    <w:tmpl w:val="08307C1E"/>
    <w:lvl w:ilvl="0" w:tplc="FC1A165C">
      <w:start w:val="1"/>
      <w:numFmt w:val="koreanDigital2"/>
      <w:lvlText w:val="%1、"/>
      <w:lvlJc w:val="left"/>
      <w:pPr>
        <w:tabs>
          <w:tab w:val="num" w:pos="624"/>
        </w:tabs>
        <w:ind w:left="624" w:hanging="624"/>
      </w:pPr>
      <w:rPr>
        <w:rFonts w:hint="default"/>
      </w:rPr>
    </w:lvl>
    <w:lvl w:ilvl="1" w:tplc="7622806A">
      <w:start w:val="1"/>
      <w:numFmt w:val="chineseCountingThousand"/>
      <w:lvlText w:val="(%2)、"/>
      <w:lvlJc w:val="left"/>
      <w:pPr>
        <w:tabs>
          <w:tab w:val="num" w:pos="964"/>
        </w:tabs>
        <w:ind w:firstLine="510"/>
      </w:pPr>
      <w:rPr>
        <w:rFonts w:hint="default"/>
      </w:rPr>
    </w:lvl>
    <w:lvl w:ilvl="2" w:tplc="AA4E1FB0">
      <w:start w:val="1"/>
      <w:numFmt w:val="decimal"/>
      <w:lvlText w:val="%3、"/>
      <w:lvlJc w:val="left"/>
      <w:pPr>
        <w:tabs>
          <w:tab w:val="num" w:pos="1560"/>
        </w:tabs>
        <w:ind w:left="1560" w:hanging="720"/>
      </w:pPr>
      <w:rPr>
        <w:rFonts w:hint="default"/>
      </w:rPr>
    </w:lvl>
    <w:lvl w:ilvl="3" w:tplc="DBF61234">
      <w:start w:val="1"/>
      <w:numFmt w:val="decimal"/>
      <w:lvlText w:val="（%4）"/>
      <w:lvlJc w:val="left"/>
      <w:pPr>
        <w:tabs>
          <w:tab w:val="num" w:pos="1980"/>
        </w:tabs>
        <w:ind w:left="1980" w:hanging="720"/>
      </w:pPr>
      <w:rPr>
        <w:rFonts w:hint="default"/>
      </w:r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22AF5954"/>
    <w:multiLevelType w:val="hybridMultilevel"/>
    <w:tmpl w:val="32540C22"/>
    <w:lvl w:ilvl="0" w:tplc="5E149368">
      <w:start w:val="1"/>
      <w:numFmt w:val="koreanDigital2"/>
      <w:lvlText w:val="%1、"/>
      <w:lvlJc w:val="left"/>
      <w:pPr>
        <w:tabs>
          <w:tab w:val="num" w:pos="624"/>
        </w:tabs>
        <w:ind w:left="624" w:hanging="624"/>
      </w:pPr>
      <w:rPr>
        <w:rFonts w:hint="default"/>
      </w:rPr>
    </w:lvl>
    <w:lvl w:ilvl="1" w:tplc="884C3A18">
      <w:start w:val="1"/>
      <w:numFmt w:val="decimal"/>
      <w:lvlText w:val="%2．"/>
      <w:lvlJc w:val="left"/>
      <w:pPr>
        <w:tabs>
          <w:tab w:val="num" w:pos="1077"/>
        </w:tabs>
        <w:ind w:firstLine="567"/>
      </w:pPr>
      <w:rPr>
        <w:rFonts w:hint="default"/>
        <w:b w:val="0"/>
        <w:bCs w:val="0"/>
      </w:rPr>
    </w:lvl>
    <w:lvl w:ilvl="2" w:tplc="EC96F09A">
      <w:start w:val="1"/>
      <w:numFmt w:val="decimal"/>
      <w:lvlText w:val="(%3)"/>
      <w:lvlJc w:val="left"/>
      <w:pPr>
        <w:tabs>
          <w:tab w:val="num" w:pos="1077"/>
        </w:tabs>
        <w:ind w:firstLine="567"/>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2E691B8B"/>
    <w:multiLevelType w:val="hybridMultilevel"/>
    <w:tmpl w:val="CF94177A"/>
    <w:lvl w:ilvl="0" w:tplc="5E149368">
      <w:start w:val="1"/>
      <w:numFmt w:val="koreanDigital2"/>
      <w:lvlText w:val="%1、"/>
      <w:lvlJc w:val="left"/>
      <w:pPr>
        <w:tabs>
          <w:tab w:val="num" w:pos="624"/>
        </w:tabs>
        <w:ind w:left="624" w:hanging="624"/>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2FE17B43"/>
    <w:multiLevelType w:val="hybridMultilevel"/>
    <w:tmpl w:val="2F50883E"/>
    <w:lvl w:ilvl="0" w:tplc="7622806A">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354276"/>
    <w:multiLevelType w:val="hybridMultilevel"/>
    <w:tmpl w:val="21E0E98A"/>
    <w:lvl w:ilvl="0" w:tplc="045EE9DE">
      <w:start w:val="1"/>
      <w:numFmt w:val="decimal"/>
      <w:lvlText w:val="%1．"/>
      <w:lvlJc w:val="left"/>
      <w:pPr>
        <w:tabs>
          <w:tab w:val="num" w:pos="964"/>
        </w:tabs>
        <w:ind w:firstLine="510"/>
      </w:pPr>
      <w:rPr>
        <w:rFonts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39F11A8E"/>
    <w:multiLevelType w:val="hybridMultilevel"/>
    <w:tmpl w:val="A50E7F76"/>
    <w:lvl w:ilvl="0" w:tplc="B9103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BFC6BFA"/>
    <w:multiLevelType w:val="hybridMultilevel"/>
    <w:tmpl w:val="493CF9A6"/>
    <w:lvl w:ilvl="0" w:tplc="EC96F09A">
      <w:start w:val="1"/>
      <w:numFmt w:val="decimal"/>
      <w:lvlText w:val="(%1)"/>
      <w:lvlJc w:val="left"/>
      <w:pPr>
        <w:ind w:left="930" w:hanging="420"/>
      </w:pPr>
      <w:rPr>
        <w:rFonts w:hint="default"/>
      </w:rPr>
    </w:lvl>
    <w:lvl w:ilvl="1" w:tplc="04090019">
      <w:start w:val="1"/>
      <w:numFmt w:val="lowerLetter"/>
      <w:lvlText w:val="%2)"/>
      <w:lvlJc w:val="left"/>
      <w:pPr>
        <w:ind w:left="1350" w:hanging="420"/>
      </w:pPr>
    </w:lvl>
    <w:lvl w:ilvl="2" w:tplc="0409001B">
      <w:start w:val="1"/>
      <w:numFmt w:val="lowerRoman"/>
      <w:lvlText w:val="%3."/>
      <w:lvlJc w:val="right"/>
      <w:pPr>
        <w:ind w:left="1770" w:hanging="420"/>
      </w:pPr>
    </w:lvl>
    <w:lvl w:ilvl="3" w:tplc="0409000F">
      <w:start w:val="1"/>
      <w:numFmt w:val="decimal"/>
      <w:lvlText w:val="%4."/>
      <w:lvlJc w:val="left"/>
      <w:pPr>
        <w:ind w:left="2190" w:hanging="420"/>
      </w:pPr>
    </w:lvl>
    <w:lvl w:ilvl="4" w:tplc="04090019">
      <w:start w:val="1"/>
      <w:numFmt w:val="lowerLetter"/>
      <w:lvlText w:val="%5)"/>
      <w:lvlJc w:val="left"/>
      <w:pPr>
        <w:ind w:left="2610" w:hanging="420"/>
      </w:pPr>
    </w:lvl>
    <w:lvl w:ilvl="5" w:tplc="0409001B">
      <w:start w:val="1"/>
      <w:numFmt w:val="lowerRoman"/>
      <w:lvlText w:val="%6."/>
      <w:lvlJc w:val="right"/>
      <w:pPr>
        <w:ind w:left="3030" w:hanging="420"/>
      </w:pPr>
    </w:lvl>
    <w:lvl w:ilvl="6" w:tplc="0409000F">
      <w:start w:val="1"/>
      <w:numFmt w:val="decimal"/>
      <w:lvlText w:val="%7."/>
      <w:lvlJc w:val="left"/>
      <w:pPr>
        <w:ind w:left="3450" w:hanging="420"/>
      </w:pPr>
    </w:lvl>
    <w:lvl w:ilvl="7" w:tplc="04090019">
      <w:start w:val="1"/>
      <w:numFmt w:val="lowerLetter"/>
      <w:lvlText w:val="%8)"/>
      <w:lvlJc w:val="left"/>
      <w:pPr>
        <w:ind w:left="3870" w:hanging="420"/>
      </w:pPr>
    </w:lvl>
    <w:lvl w:ilvl="8" w:tplc="0409001B">
      <w:start w:val="1"/>
      <w:numFmt w:val="lowerRoman"/>
      <w:lvlText w:val="%9."/>
      <w:lvlJc w:val="right"/>
      <w:pPr>
        <w:ind w:left="4290" w:hanging="420"/>
      </w:pPr>
    </w:lvl>
  </w:abstractNum>
  <w:abstractNum w:abstractNumId="16">
    <w:nsid w:val="3C9C6223"/>
    <w:multiLevelType w:val="hybridMultilevel"/>
    <w:tmpl w:val="8D962C90"/>
    <w:lvl w:ilvl="0" w:tplc="6364501A">
      <w:start w:val="1"/>
      <w:numFmt w:val="decimal"/>
      <w:lvlText w:val="(%1)"/>
      <w:lvlJc w:val="left"/>
      <w:pPr>
        <w:tabs>
          <w:tab w:val="num" w:pos="1077"/>
        </w:tabs>
        <w:ind w:firstLine="567"/>
      </w:pPr>
      <w:rPr>
        <w:rFonts w:ascii="Times New Roman" w:hAnsi="Times New Roman"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CB0C072A">
      <w:start w:val="1"/>
      <w:numFmt w:val="decimal"/>
      <w:lvlText w:val="(%4)"/>
      <w:lvlJc w:val="left"/>
      <w:pPr>
        <w:tabs>
          <w:tab w:val="num" w:pos="1077"/>
        </w:tabs>
        <w:ind w:firstLine="567"/>
      </w:pPr>
      <w:rPr>
        <w:rFonts w:ascii="Times New Roman" w:hAnsi="Times New Roman" w:hint="default"/>
        <w:b w:val="0"/>
        <w:bCs w:val="0"/>
      </w:rPr>
    </w:lvl>
    <w:lvl w:ilvl="4" w:tplc="2FF0922E">
      <w:start w:val="1"/>
      <w:numFmt w:val="bullet"/>
      <w:lvlText w:val="●"/>
      <w:lvlJc w:val="left"/>
      <w:pPr>
        <w:tabs>
          <w:tab w:val="num" w:pos="1531"/>
        </w:tabs>
        <w:ind w:left="1531" w:hanging="454"/>
      </w:pPr>
      <w:rPr>
        <w:rFonts w:ascii="Times New Roman" w:hAnsi="Times New Roman" w:hint="default"/>
        <w:b w:val="0"/>
        <w:bCs w:val="0"/>
      </w:r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3E934F33"/>
    <w:multiLevelType w:val="hybridMultilevel"/>
    <w:tmpl w:val="505A26D2"/>
    <w:lvl w:ilvl="0" w:tplc="27D69256">
      <w:start w:val="1"/>
      <w:numFmt w:val="decimal"/>
      <w:lvlText w:val="%1．"/>
      <w:lvlJc w:val="left"/>
      <w:pPr>
        <w:tabs>
          <w:tab w:val="num" w:pos="1022"/>
        </w:tabs>
        <w:ind w:firstLine="567"/>
      </w:pPr>
      <w:rPr>
        <w:rFonts w:hint="default"/>
      </w:rPr>
    </w:lvl>
    <w:lvl w:ilvl="1" w:tplc="04090019">
      <w:start w:val="1"/>
      <w:numFmt w:val="lowerLetter"/>
      <w:lvlText w:val="%2)"/>
      <w:lvlJc w:val="left"/>
      <w:pPr>
        <w:tabs>
          <w:tab w:val="num" w:pos="841"/>
        </w:tabs>
        <w:ind w:left="841" w:hanging="420"/>
      </w:pPr>
    </w:lvl>
    <w:lvl w:ilvl="2" w:tplc="0409001B">
      <w:start w:val="1"/>
      <w:numFmt w:val="lowerRoman"/>
      <w:lvlText w:val="%3."/>
      <w:lvlJc w:val="right"/>
      <w:pPr>
        <w:tabs>
          <w:tab w:val="num" w:pos="1261"/>
        </w:tabs>
        <w:ind w:left="1261" w:hanging="420"/>
      </w:pPr>
    </w:lvl>
    <w:lvl w:ilvl="3" w:tplc="0409000F">
      <w:start w:val="1"/>
      <w:numFmt w:val="decimal"/>
      <w:lvlText w:val="%4."/>
      <w:lvlJc w:val="left"/>
      <w:pPr>
        <w:tabs>
          <w:tab w:val="num" w:pos="1681"/>
        </w:tabs>
        <w:ind w:left="1681" w:hanging="420"/>
      </w:pPr>
    </w:lvl>
    <w:lvl w:ilvl="4" w:tplc="04090019">
      <w:start w:val="1"/>
      <w:numFmt w:val="lowerLetter"/>
      <w:lvlText w:val="%5)"/>
      <w:lvlJc w:val="left"/>
      <w:pPr>
        <w:tabs>
          <w:tab w:val="num" w:pos="2101"/>
        </w:tabs>
        <w:ind w:left="2101" w:hanging="420"/>
      </w:pPr>
    </w:lvl>
    <w:lvl w:ilvl="5" w:tplc="0409001B">
      <w:start w:val="1"/>
      <w:numFmt w:val="lowerRoman"/>
      <w:lvlText w:val="%6."/>
      <w:lvlJc w:val="right"/>
      <w:pPr>
        <w:tabs>
          <w:tab w:val="num" w:pos="2521"/>
        </w:tabs>
        <w:ind w:left="2521" w:hanging="420"/>
      </w:pPr>
    </w:lvl>
    <w:lvl w:ilvl="6" w:tplc="0409000F">
      <w:start w:val="1"/>
      <w:numFmt w:val="decimal"/>
      <w:lvlText w:val="%7."/>
      <w:lvlJc w:val="left"/>
      <w:pPr>
        <w:tabs>
          <w:tab w:val="num" w:pos="2941"/>
        </w:tabs>
        <w:ind w:left="2941" w:hanging="420"/>
      </w:pPr>
    </w:lvl>
    <w:lvl w:ilvl="7" w:tplc="04090019">
      <w:start w:val="1"/>
      <w:numFmt w:val="lowerLetter"/>
      <w:lvlText w:val="%8)"/>
      <w:lvlJc w:val="left"/>
      <w:pPr>
        <w:tabs>
          <w:tab w:val="num" w:pos="3361"/>
        </w:tabs>
        <w:ind w:left="3361" w:hanging="420"/>
      </w:pPr>
    </w:lvl>
    <w:lvl w:ilvl="8" w:tplc="0409001B">
      <w:start w:val="1"/>
      <w:numFmt w:val="lowerRoman"/>
      <w:lvlText w:val="%9."/>
      <w:lvlJc w:val="right"/>
      <w:pPr>
        <w:tabs>
          <w:tab w:val="num" w:pos="3781"/>
        </w:tabs>
        <w:ind w:left="3781" w:hanging="420"/>
      </w:pPr>
    </w:lvl>
  </w:abstractNum>
  <w:abstractNum w:abstractNumId="18">
    <w:nsid w:val="3F3C1729"/>
    <w:multiLevelType w:val="hybridMultilevel"/>
    <w:tmpl w:val="860292BC"/>
    <w:lvl w:ilvl="0" w:tplc="DFE4C7D6">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F60022"/>
    <w:multiLevelType w:val="hybridMultilevel"/>
    <w:tmpl w:val="2F50883E"/>
    <w:lvl w:ilvl="0" w:tplc="7622806A">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DB02E5A"/>
    <w:multiLevelType w:val="hybridMultilevel"/>
    <w:tmpl w:val="D9CC05F2"/>
    <w:lvl w:ilvl="0" w:tplc="CB0C072A">
      <w:start w:val="1"/>
      <w:numFmt w:val="decimal"/>
      <w:lvlText w:val="(%1)"/>
      <w:lvlJc w:val="left"/>
      <w:pPr>
        <w:tabs>
          <w:tab w:val="num" w:pos="1077"/>
        </w:tabs>
        <w:ind w:firstLine="567"/>
      </w:pPr>
      <w:rPr>
        <w:rFonts w:ascii="Times New Roman" w:hAnsi="Times New Roman"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5AC17943"/>
    <w:multiLevelType w:val="hybridMultilevel"/>
    <w:tmpl w:val="BC4422A6"/>
    <w:lvl w:ilvl="0" w:tplc="1DDC090E">
      <w:start w:val="1"/>
      <w:numFmt w:val="koreanDigital2"/>
      <w:lvlText w:val="(%1)"/>
      <w:lvlJc w:val="left"/>
      <w:pPr>
        <w:tabs>
          <w:tab w:val="num" w:pos="567"/>
        </w:tabs>
        <w:ind w:left="567" w:hanging="567"/>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64433CA2"/>
    <w:multiLevelType w:val="hybridMultilevel"/>
    <w:tmpl w:val="9238DC78"/>
    <w:lvl w:ilvl="0" w:tplc="DFE4C7D6">
      <w:start w:val="1"/>
      <w:numFmt w:val="decimalEnclosedCircle"/>
      <w:lvlText w:val="%1"/>
      <w:lvlJc w:val="left"/>
      <w:pPr>
        <w:tabs>
          <w:tab w:val="num" w:pos="1077"/>
        </w:tabs>
        <w:ind w:firstLine="567"/>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nsid w:val="68C52772"/>
    <w:multiLevelType w:val="hybridMultilevel"/>
    <w:tmpl w:val="08144402"/>
    <w:lvl w:ilvl="0" w:tplc="FC1A165C">
      <w:start w:val="1"/>
      <w:numFmt w:val="koreanDigital2"/>
      <w:lvlText w:val="%1、"/>
      <w:lvlJc w:val="left"/>
      <w:pPr>
        <w:tabs>
          <w:tab w:val="num" w:pos="624"/>
        </w:tabs>
        <w:ind w:left="624" w:hanging="624"/>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nsid w:val="741D5C2D"/>
    <w:multiLevelType w:val="hybridMultilevel"/>
    <w:tmpl w:val="A50E7F76"/>
    <w:lvl w:ilvl="0" w:tplc="B9103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A07277C"/>
    <w:multiLevelType w:val="hybridMultilevel"/>
    <w:tmpl w:val="0BC6046A"/>
    <w:lvl w:ilvl="0" w:tplc="EC96F0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16"/>
  </w:num>
  <w:num w:numId="4">
    <w:abstractNumId w:val="20"/>
  </w:num>
  <w:num w:numId="5">
    <w:abstractNumId w:val="22"/>
  </w:num>
  <w:num w:numId="6">
    <w:abstractNumId w:val="17"/>
  </w:num>
  <w:num w:numId="7">
    <w:abstractNumId w:val="9"/>
  </w:num>
  <w:num w:numId="8">
    <w:abstractNumId w:val="13"/>
  </w:num>
  <w:num w:numId="9">
    <w:abstractNumId w:val="3"/>
  </w:num>
  <w:num w:numId="10">
    <w:abstractNumId w:val="4"/>
  </w:num>
  <w:num w:numId="11">
    <w:abstractNumId w:val="6"/>
  </w:num>
  <w:num w:numId="12">
    <w:abstractNumId w:val="15"/>
  </w:num>
  <w:num w:numId="13">
    <w:abstractNumId w:val="23"/>
  </w:num>
  <w:num w:numId="14">
    <w:abstractNumId w:val="21"/>
  </w:num>
  <w:num w:numId="15">
    <w:abstractNumId w:val="0"/>
  </w:num>
  <w:num w:numId="16">
    <w:abstractNumId w:val="1"/>
  </w:num>
  <w:num w:numId="17">
    <w:abstractNumId w:val="12"/>
  </w:num>
  <w:num w:numId="18">
    <w:abstractNumId w:val="8"/>
  </w:num>
  <w:num w:numId="19">
    <w:abstractNumId w:val="19"/>
  </w:num>
  <w:num w:numId="20">
    <w:abstractNumId w:val="24"/>
  </w:num>
  <w:num w:numId="21">
    <w:abstractNumId w:val="2"/>
  </w:num>
  <w:num w:numId="22">
    <w:abstractNumId w:val="5"/>
  </w:num>
  <w:num w:numId="23">
    <w:abstractNumId w:val="18"/>
  </w:num>
  <w:num w:numId="24">
    <w:abstractNumId w:val="7"/>
  </w:num>
  <w:num w:numId="25">
    <w:abstractNumId w:val="25"/>
  </w:num>
  <w:num w:numId="26">
    <w:abstractNumId w:val="14"/>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31"/>
    <w:pPr>
      <w:widowControl w:val="0"/>
      <w:jc w:val="both"/>
    </w:pPr>
    <w:rPr>
      <w:rFonts w:ascii="Times New Roman" w:hAnsi="Times New Roman"/>
      <w:szCs w:val="21"/>
    </w:rPr>
  </w:style>
  <w:style w:type="paragraph" w:styleId="1">
    <w:name w:val="heading 1"/>
    <w:basedOn w:val="a"/>
    <w:next w:val="a"/>
    <w:link w:val="1Char"/>
    <w:uiPriority w:val="99"/>
    <w:qFormat/>
    <w:rsid w:val="0012253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60CBD"/>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22531"/>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D60CBD"/>
    <w:rPr>
      <w:rFonts w:ascii="Arial" w:eastAsia="黑体" w:hAnsi="Arial" w:cs="Arial"/>
      <w:b/>
      <w:bCs/>
      <w:sz w:val="32"/>
      <w:szCs w:val="32"/>
    </w:rPr>
  </w:style>
  <w:style w:type="paragraph" w:styleId="a3">
    <w:name w:val="header"/>
    <w:basedOn w:val="a"/>
    <w:link w:val="Char"/>
    <w:uiPriority w:val="99"/>
    <w:semiHidden/>
    <w:rsid w:val="00122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122531"/>
    <w:rPr>
      <w:sz w:val="18"/>
      <w:szCs w:val="18"/>
    </w:rPr>
  </w:style>
  <w:style w:type="paragraph" w:styleId="a4">
    <w:name w:val="footer"/>
    <w:basedOn w:val="a"/>
    <w:link w:val="Char0"/>
    <w:uiPriority w:val="99"/>
    <w:semiHidden/>
    <w:rsid w:val="0012253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122531"/>
    <w:rPr>
      <w:sz w:val="18"/>
      <w:szCs w:val="18"/>
    </w:rPr>
  </w:style>
  <w:style w:type="paragraph" w:customStyle="1" w:styleId="10">
    <w:name w:val="列出段落1"/>
    <w:basedOn w:val="a"/>
    <w:uiPriority w:val="99"/>
    <w:rsid w:val="00122531"/>
    <w:pPr>
      <w:ind w:firstLineChars="200" w:firstLine="420"/>
    </w:pPr>
    <w:rPr>
      <w:rFonts w:ascii="Calibri" w:hAnsi="Calibri" w:cs="Calibri"/>
    </w:rPr>
  </w:style>
  <w:style w:type="paragraph" w:styleId="a5">
    <w:name w:val="Balloon Text"/>
    <w:basedOn w:val="a"/>
    <w:link w:val="Char1"/>
    <w:uiPriority w:val="99"/>
    <w:semiHidden/>
    <w:rsid w:val="00036662"/>
    <w:rPr>
      <w:sz w:val="18"/>
      <w:szCs w:val="18"/>
    </w:rPr>
  </w:style>
  <w:style w:type="character" w:customStyle="1" w:styleId="Char1">
    <w:name w:val="批注框文本 Char"/>
    <w:basedOn w:val="a0"/>
    <w:link w:val="a5"/>
    <w:uiPriority w:val="99"/>
    <w:semiHidden/>
    <w:locked/>
    <w:rsid w:val="00036662"/>
    <w:rPr>
      <w:rFonts w:ascii="Times New Roman" w:eastAsia="宋体" w:hAnsi="Times New Roman" w:cs="Times New Roman"/>
      <w:sz w:val="18"/>
      <w:szCs w:val="18"/>
    </w:rPr>
  </w:style>
  <w:style w:type="paragraph" w:styleId="a6">
    <w:name w:val="List Paragraph"/>
    <w:basedOn w:val="a"/>
    <w:uiPriority w:val="99"/>
    <w:qFormat/>
    <w:rsid w:val="00E86DDE"/>
    <w:pPr>
      <w:ind w:firstLineChars="200" w:firstLine="420"/>
    </w:pPr>
  </w:style>
  <w:style w:type="character" w:styleId="a7">
    <w:name w:val="Book Title"/>
    <w:basedOn w:val="a0"/>
    <w:uiPriority w:val="33"/>
    <w:qFormat/>
    <w:rsid w:val="00F546A6"/>
    <w:rPr>
      <w:b/>
      <w:bCs/>
      <w:smallCaps/>
      <w:spacing w:val="5"/>
    </w:rPr>
  </w:style>
  <w:style w:type="character" w:styleId="a8">
    <w:name w:val="Intense Reference"/>
    <w:basedOn w:val="a0"/>
    <w:uiPriority w:val="32"/>
    <w:qFormat/>
    <w:rsid w:val="00F546A6"/>
    <w:rPr>
      <w:b/>
      <w:bCs/>
      <w:smallCaps/>
      <w:color w:val="C0504D" w:themeColor="accent2"/>
      <w:spacing w:val="5"/>
      <w:u w:val="single"/>
    </w:rPr>
  </w:style>
  <w:style w:type="paragraph" w:styleId="a9">
    <w:name w:val="Intense Quote"/>
    <w:basedOn w:val="a"/>
    <w:next w:val="a"/>
    <w:link w:val="Char2"/>
    <w:uiPriority w:val="30"/>
    <w:qFormat/>
    <w:rsid w:val="00F546A6"/>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9"/>
    <w:uiPriority w:val="30"/>
    <w:rsid w:val="00F546A6"/>
    <w:rPr>
      <w:rFonts w:ascii="Times New Roman" w:hAnsi="Times New Roman"/>
      <w:b/>
      <w:bCs/>
      <w:i/>
      <w:iCs/>
      <w:color w:val="4F81BD" w:themeColor="accent1"/>
      <w:szCs w:val="21"/>
    </w:rPr>
  </w:style>
  <w:style w:type="paragraph" w:styleId="aa">
    <w:name w:val="Title"/>
    <w:basedOn w:val="a"/>
    <w:next w:val="a"/>
    <w:link w:val="Char3"/>
    <w:qFormat/>
    <w:locked/>
    <w:rsid w:val="00F546A6"/>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a"/>
    <w:rsid w:val="00F546A6"/>
    <w:rPr>
      <w:rFonts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13</Pages>
  <Words>943</Words>
  <Characters>5381</Characters>
  <Application>Microsoft Office Word</Application>
  <DocSecurity>0</DocSecurity>
  <Lines>44</Lines>
  <Paragraphs>12</Paragraphs>
  <ScaleCrop>false</ScaleCrop>
  <Company>SHOU</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经济管理学院“骨干教师教学激励计划”实施细则</dc:title>
  <dc:creator>jgxy</dc:creator>
  <cp:lastModifiedBy>王乐冰</cp:lastModifiedBy>
  <cp:revision>13</cp:revision>
  <dcterms:created xsi:type="dcterms:W3CDTF">2014-12-11T01:44:00Z</dcterms:created>
  <dcterms:modified xsi:type="dcterms:W3CDTF">2015-01-10T15:44:00Z</dcterms:modified>
</cp:coreProperties>
</file>