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AACDC" w14:textId="77777777" w:rsidR="001F4C86" w:rsidRPr="001F4C86" w:rsidRDefault="001F4C86" w:rsidP="005832F7">
      <w:pPr>
        <w:widowControl/>
        <w:spacing w:line="360" w:lineRule="auto"/>
        <w:jc w:val="center"/>
        <w:outlineLvl w:val="0"/>
        <w:rPr>
          <w:rFonts w:ascii="宋体" w:eastAsia="宋体" w:hAnsi="宋体" w:cs="宋体"/>
          <w:b/>
          <w:bCs/>
          <w:kern w:val="36"/>
          <w:sz w:val="44"/>
          <w:szCs w:val="48"/>
        </w:rPr>
      </w:pPr>
      <w:r w:rsidRPr="001F4C86">
        <w:rPr>
          <w:rFonts w:ascii="宋体" w:eastAsia="宋体" w:hAnsi="宋体" w:cs="宋体"/>
          <w:b/>
          <w:bCs/>
          <w:kern w:val="36"/>
          <w:sz w:val="28"/>
          <w:szCs w:val="48"/>
        </w:rPr>
        <w:t>经济管理学院（本科）关于202</w:t>
      </w:r>
      <w:r w:rsidRPr="00A178DF">
        <w:rPr>
          <w:rFonts w:ascii="宋体" w:eastAsia="宋体" w:hAnsi="宋体" w:cs="宋体" w:hint="eastAsia"/>
          <w:b/>
          <w:bCs/>
          <w:kern w:val="36"/>
          <w:sz w:val="28"/>
          <w:szCs w:val="48"/>
        </w:rPr>
        <w:t>1</w:t>
      </w:r>
      <w:r w:rsidRPr="001F4C86">
        <w:rPr>
          <w:rFonts w:ascii="宋体" w:eastAsia="宋体" w:hAnsi="宋体" w:cs="宋体"/>
          <w:b/>
          <w:bCs/>
          <w:kern w:val="36"/>
          <w:sz w:val="28"/>
          <w:szCs w:val="48"/>
        </w:rPr>
        <w:t>年度上海市优秀毕业生及上海海洋大学优秀毕业生评选工作办法</w:t>
      </w:r>
    </w:p>
    <w:p w14:paraId="3636381C" w14:textId="77777777" w:rsidR="001F4C86" w:rsidRPr="001F4C86" w:rsidRDefault="001F4C86" w:rsidP="005832F7">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为了确保优秀毕业生评选工作常态化、规范化运行，根据市教委相关文件精神和《上海海洋大学优秀毕业生评选实施细则》的有关规定，结合我院的具体情况，特制定本评选办法。</w:t>
      </w:r>
    </w:p>
    <w:p w14:paraId="591348E3"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b/>
          <w:bCs/>
          <w:kern w:val="0"/>
          <w:sz w:val="24"/>
          <w:szCs w:val="24"/>
        </w:rPr>
        <w:t>一、评选对象</w:t>
      </w:r>
    </w:p>
    <w:p w14:paraId="53E00794" w14:textId="24ADC26B"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经济管理学院</w:t>
      </w:r>
      <w:r w:rsidRPr="001F4C86">
        <w:rPr>
          <w:rFonts w:ascii="宋体" w:eastAsia="宋体" w:hAnsi="宋体" w:cs="宋体"/>
          <w:kern w:val="0"/>
          <w:sz w:val="24"/>
          <w:szCs w:val="24"/>
        </w:rPr>
        <w:t>202</w:t>
      </w:r>
      <w:r>
        <w:rPr>
          <w:rFonts w:ascii="宋体" w:eastAsia="宋体" w:hAnsi="宋体" w:cs="宋体" w:hint="eastAsia"/>
          <w:kern w:val="0"/>
          <w:sz w:val="24"/>
          <w:szCs w:val="24"/>
        </w:rPr>
        <w:t>1</w:t>
      </w:r>
      <w:r w:rsidRPr="001F4C86">
        <w:rPr>
          <w:rFonts w:ascii="宋体" w:eastAsia="宋体" w:hAnsi="宋体" w:cs="宋体" w:hint="eastAsia"/>
          <w:kern w:val="0"/>
          <w:sz w:val="24"/>
          <w:szCs w:val="24"/>
        </w:rPr>
        <w:t>年</w:t>
      </w:r>
      <w:r w:rsidR="006725C1">
        <w:rPr>
          <w:rFonts w:ascii="宋体" w:eastAsia="宋体" w:hAnsi="宋体" w:cs="宋体" w:hint="eastAsia"/>
          <w:kern w:val="0"/>
          <w:sz w:val="24"/>
          <w:szCs w:val="24"/>
        </w:rPr>
        <w:t>全日制在籍本科毕业生</w:t>
      </w:r>
      <w:r w:rsidRPr="001F4C86">
        <w:rPr>
          <w:rFonts w:ascii="宋体" w:eastAsia="宋体" w:hAnsi="宋体" w:cs="宋体" w:hint="eastAsia"/>
          <w:kern w:val="0"/>
          <w:sz w:val="24"/>
          <w:szCs w:val="24"/>
        </w:rPr>
        <w:t>。</w:t>
      </w:r>
    </w:p>
    <w:p w14:paraId="548F8DCF"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b/>
          <w:bCs/>
          <w:kern w:val="0"/>
          <w:sz w:val="24"/>
          <w:szCs w:val="24"/>
        </w:rPr>
        <w:t>二、基本原则</w:t>
      </w:r>
    </w:p>
    <w:p w14:paraId="22401E42" w14:textId="390835E6"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坚持</w:t>
      </w:r>
      <w:r w:rsidRPr="001F4C86">
        <w:rPr>
          <w:rFonts w:ascii="宋体" w:eastAsia="宋体" w:hAnsi="宋体" w:cs="宋体"/>
          <w:kern w:val="0"/>
          <w:sz w:val="24"/>
          <w:szCs w:val="24"/>
        </w:rPr>
        <w:t>“公开、公平、公正” 和“先申请，再评选；不申请，不评选”的原则，在“全面衡量、择优选拔”的基础上进行评选工作。</w:t>
      </w:r>
    </w:p>
    <w:p w14:paraId="10D59E93"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b/>
          <w:bCs/>
          <w:kern w:val="0"/>
          <w:sz w:val="24"/>
          <w:szCs w:val="24"/>
        </w:rPr>
        <w:t>三、名额分配</w:t>
      </w:r>
    </w:p>
    <w:p w14:paraId="6E3123A6"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校优秀毕业生的评选比例不超过毕业生总数的</w:t>
      </w:r>
      <w:r w:rsidRPr="001F4C86">
        <w:rPr>
          <w:rFonts w:ascii="宋体" w:eastAsia="宋体" w:hAnsi="宋体" w:cs="宋体"/>
          <w:kern w:val="0"/>
          <w:sz w:val="24"/>
          <w:szCs w:val="24"/>
        </w:rPr>
        <w:t>8%，上海市优秀毕业生的比例不超过毕业生</w:t>
      </w:r>
      <w:r w:rsidR="00BE5425" w:rsidRPr="001F4C86">
        <w:rPr>
          <w:rFonts w:ascii="宋体" w:eastAsia="宋体" w:hAnsi="宋体" w:cs="宋体" w:hint="eastAsia"/>
          <w:kern w:val="0"/>
          <w:sz w:val="24"/>
          <w:szCs w:val="24"/>
        </w:rPr>
        <w:t>总数</w:t>
      </w:r>
      <w:r w:rsidRPr="001F4C86">
        <w:rPr>
          <w:rFonts w:ascii="宋体" w:eastAsia="宋体" w:hAnsi="宋体" w:cs="宋体"/>
          <w:kern w:val="0"/>
          <w:sz w:val="24"/>
          <w:szCs w:val="24"/>
        </w:rPr>
        <w:t>的5%</w:t>
      </w:r>
      <w:r w:rsidR="00802D1B">
        <w:rPr>
          <w:rFonts w:ascii="宋体" w:eastAsia="宋体" w:hAnsi="宋体" w:cs="宋体" w:hint="eastAsia"/>
          <w:kern w:val="0"/>
          <w:sz w:val="24"/>
          <w:szCs w:val="24"/>
        </w:rPr>
        <w:t>。</w:t>
      </w:r>
    </w:p>
    <w:p w14:paraId="6E31849F"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本院的评选比例在前两项评选比例和学校下拨名额的基础上按照专业划分名额如下：</w:t>
      </w:r>
    </w:p>
    <w:tbl>
      <w:tblPr>
        <w:tblStyle w:val="a5"/>
        <w:tblW w:w="0" w:type="auto"/>
        <w:jc w:val="center"/>
        <w:tblLook w:val="04A0" w:firstRow="1" w:lastRow="0" w:firstColumn="1" w:lastColumn="0" w:noHBand="0" w:noVBand="1"/>
      </w:tblPr>
      <w:tblGrid>
        <w:gridCol w:w="1809"/>
        <w:gridCol w:w="1418"/>
        <w:gridCol w:w="1276"/>
        <w:gridCol w:w="1701"/>
        <w:gridCol w:w="1747"/>
      </w:tblGrid>
      <w:tr w:rsidR="00D168DF" w:rsidRPr="00D168DF" w14:paraId="207B2164" w14:textId="77777777" w:rsidTr="00A224CF">
        <w:trPr>
          <w:trHeight w:val="700"/>
          <w:jc w:val="center"/>
        </w:trPr>
        <w:tc>
          <w:tcPr>
            <w:tcW w:w="1809" w:type="dxa"/>
            <w:noWrap/>
            <w:vAlign w:val="center"/>
            <w:hideMark/>
          </w:tcPr>
          <w:p w14:paraId="7CB9C88F" w14:textId="77777777" w:rsidR="00E73B94" w:rsidRPr="00A224CF" w:rsidRDefault="00E73B94" w:rsidP="00A224CF">
            <w:pPr>
              <w:widowControl/>
              <w:ind w:firstLine="480"/>
              <w:rPr>
                <w:rFonts w:ascii="宋体" w:eastAsia="宋体" w:hAnsi="宋体" w:cs="宋体"/>
                <w:b/>
                <w:bCs/>
                <w:kern w:val="0"/>
                <w:sz w:val="20"/>
                <w:szCs w:val="24"/>
              </w:rPr>
            </w:pPr>
            <w:r w:rsidRPr="00A224CF">
              <w:rPr>
                <w:rFonts w:ascii="宋体" w:eastAsia="宋体" w:hAnsi="宋体" w:cs="宋体" w:hint="eastAsia"/>
                <w:b/>
                <w:bCs/>
                <w:kern w:val="0"/>
                <w:sz w:val="20"/>
                <w:szCs w:val="24"/>
              </w:rPr>
              <w:t>专业</w:t>
            </w:r>
          </w:p>
        </w:tc>
        <w:tc>
          <w:tcPr>
            <w:tcW w:w="1418" w:type="dxa"/>
            <w:noWrap/>
            <w:vAlign w:val="center"/>
            <w:hideMark/>
          </w:tcPr>
          <w:p w14:paraId="7E501F70" w14:textId="77777777" w:rsidR="00E73B94" w:rsidRPr="00A224CF" w:rsidRDefault="00E73B94" w:rsidP="00A224CF">
            <w:pPr>
              <w:widowControl/>
              <w:jc w:val="center"/>
              <w:rPr>
                <w:rFonts w:ascii="宋体" w:eastAsia="宋体" w:hAnsi="宋体" w:cs="宋体"/>
                <w:b/>
                <w:bCs/>
                <w:kern w:val="0"/>
                <w:sz w:val="20"/>
                <w:szCs w:val="24"/>
              </w:rPr>
            </w:pPr>
            <w:r w:rsidRPr="00A224CF">
              <w:rPr>
                <w:rFonts w:ascii="宋体" w:eastAsia="宋体" w:hAnsi="宋体" w:cs="宋体" w:hint="eastAsia"/>
                <w:b/>
                <w:bCs/>
                <w:kern w:val="0"/>
                <w:sz w:val="20"/>
                <w:szCs w:val="24"/>
              </w:rPr>
              <w:t>专业总人数（人）</w:t>
            </w:r>
          </w:p>
        </w:tc>
        <w:tc>
          <w:tcPr>
            <w:tcW w:w="1276" w:type="dxa"/>
            <w:noWrap/>
            <w:vAlign w:val="center"/>
            <w:hideMark/>
          </w:tcPr>
          <w:p w14:paraId="62D317E0" w14:textId="77777777" w:rsidR="00E73B94" w:rsidRPr="00A224CF" w:rsidRDefault="00E73B94" w:rsidP="00A224CF">
            <w:pPr>
              <w:widowControl/>
              <w:jc w:val="center"/>
              <w:rPr>
                <w:rFonts w:ascii="宋体" w:eastAsia="宋体" w:hAnsi="宋体" w:cs="宋体"/>
                <w:b/>
                <w:bCs/>
                <w:kern w:val="0"/>
                <w:sz w:val="20"/>
                <w:szCs w:val="24"/>
              </w:rPr>
            </w:pPr>
            <w:r w:rsidRPr="00A224CF">
              <w:rPr>
                <w:rFonts w:ascii="宋体" w:eastAsia="宋体" w:hAnsi="宋体" w:cs="宋体" w:hint="eastAsia"/>
                <w:b/>
                <w:bCs/>
                <w:kern w:val="0"/>
                <w:sz w:val="20"/>
                <w:szCs w:val="24"/>
              </w:rPr>
              <w:t>拟推荐名额（人）</w:t>
            </w:r>
          </w:p>
        </w:tc>
        <w:tc>
          <w:tcPr>
            <w:tcW w:w="1701" w:type="dxa"/>
            <w:noWrap/>
            <w:vAlign w:val="center"/>
            <w:hideMark/>
          </w:tcPr>
          <w:p w14:paraId="5747E6E2" w14:textId="77777777" w:rsidR="00E73B94" w:rsidRPr="00A224CF" w:rsidRDefault="00E73B94" w:rsidP="00A224CF">
            <w:pPr>
              <w:widowControl/>
              <w:jc w:val="center"/>
              <w:rPr>
                <w:rFonts w:ascii="宋体" w:eastAsia="宋体" w:hAnsi="宋体" w:cs="宋体"/>
                <w:b/>
                <w:bCs/>
                <w:kern w:val="0"/>
                <w:sz w:val="20"/>
                <w:szCs w:val="24"/>
              </w:rPr>
            </w:pPr>
            <w:r w:rsidRPr="00A224CF">
              <w:rPr>
                <w:rFonts w:ascii="宋体" w:eastAsia="宋体" w:hAnsi="宋体" w:cs="宋体" w:hint="eastAsia"/>
                <w:b/>
                <w:bCs/>
                <w:kern w:val="0"/>
                <w:sz w:val="20"/>
                <w:szCs w:val="24"/>
              </w:rPr>
              <w:t>拟校优推荐名额（人）</w:t>
            </w:r>
          </w:p>
        </w:tc>
        <w:tc>
          <w:tcPr>
            <w:tcW w:w="1747" w:type="dxa"/>
            <w:noWrap/>
            <w:vAlign w:val="center"/>
            <w:hideMark/>
          </w:tcPr>
          <w:p w14:paraId="7C714543" w14:textId="77777777" w:rsidR="00E73B94" w:rsidRPr="00A224CF" w:rsidRDefault="00E73B94" w:rsidP="00A224CF">
            <w:pPr>
              <w:widowControl/>
              <w:jc w:val="center"/>
              <w:rPr>
                <w:rFonts w:ascii="宋体" w:eastAsia="宋体" w:hAnsi="宋体" w:cs="宋体"/>
                <w:b/>
                <w:bCs/>
                <w:kern w:val="0"/>
                <w:sz w:val="20"/>
                <w:szCs w:val="24"/>
              </w:rPr>
            </w:pPr>
            <w:r w:rsidRPr="00A224CF">
              <w:rPr>
                <w:rFonts w:ascii="宋体" w:eastAsia="宋体" w:hAnsi="宋体" w:cs="宋体" w:hint="eastAsia"/>
                <w:b/>
                <w:bCs/>
                <w:kern w:val="0"/>
                <w:sz w:val="20"/>
                <w:szCs w:val="24"/>
              </w:rPr>
              <w:t>拟市优报批名额（人）</w:t>
            </w:r>
          </w:p>
        </w:tc>
      </w:tr>
      <w:tr w:rsidR="00D168DF" w:rsidRPr="00D168DF" w14:paraId="3A2977D9" w14:textId="77777777" w:rsidTr="00A224CF">
        <w:trPr>
          <w:trHeight w:val="317"/>
          <w:jc w:val="center"/>
        </w:trPr>
        <w:tc>
          <w:tcPr>
            <w:tcW w:w="1809" w:type="dxa"/>
            <w:noWrap/>
            <w:vAlign w:val="center"/>
            <w:hideMark/>
          </w:tcPr>
          <w:p w14:paraId="2EBCAB28"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农林经济管理</w:t>
            </w:r>
          </w:p>
        </w:tc>
        <w:tc>
          <w:tcPr>
            <w:tcW w:w="1418" w:type="dxa"/>
            <w:noWrap/>
            <w:vAlign w:val="center"/>
            <w:hideMark/>
          </w:tcPr>
          <w:p w14:paraId="16FEEF5B"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40</w:t>
            </w:r>
          </w:p>
        </w:tc>
        <w:tc>
          <w:tcPr>
            <w:tcW w:w="1276" w:type="dxa"/>
            <w:noWrap/>
            <w:vAlign w:val="center"/>
            <w:hideMark/>
          </w:tcPr>
          <w:p w14:paraId="4D313705"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6</w:t>
            </w:r>
          </w:p>
        </w:tc>
        <w:tc>
          <w:tcPr>
            <w:tcW w:w="1701" w:type="dxa"/>
            <w:noWrap/>
            <w:vAlign w:val="center"/>
            <w:hideMark/>
          </w:tcPr>
          <w:p w14:paraId="7418A729"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3</w:t>
            </w:r>
          </w:p>
        </w:tc>
        <w:tc>
          <w:tcPr>
            <w:tcW w:w="1747" w:type="dxa"/>
            <w:noWrap/>
            <w:vAlign w:val="center"/>
            <w:hideMark/>
          </w:tcPr>
          <w:p w14:paraId="70D1C2C2"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2</w:t>
            </w:r>
          </w:p>
        </w:tc>
      </w:tr>
      <w:tr w:rsidR="00D168DF" w:rsidRPr="00D168DF" w14:paraId="7A72BD34" w14:textId="77777777" w:rsidTr="00A224CF">
        <w:trPr>
          <w:trHeight w:val="170"/>
          <w:jc w:val="center"/>
        </w:trPr>
        <w:tc>
          <w:tcPr>
            <w:tcW w:w="1809" w:type="dxa"/>
            <w:noWrap/>
            <w:vAlign w:val="center"/>
            <w:hideMark/>
          </w:tcPr>
          <w:p w14:paraId="63E7A4E9"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国际经济与贸易</w:t>
            </w:r>
          </w:p>
        </w:tc>
        <w:tc>
          <w:tcPr>
            <w:tcW w:w="1418" w:type="dxa"/>
            <w:noWrap/>
            <w:vAlign w:val="center"/>
            <w:hideMark/>
          </w:tcPr>
          <w:p w14:paraId="48AE59C2"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104</w:t>
            </w:r>
          </w:p>
        </w:tc>
        <w:tc>
          <w:tcPr>
            <w:tcW w:w="1276" w:type="dxa"/>
            <w:noWrap/>
            <w:vAlign w:val="center"/>
            <w:hideMark/>
          </w:tcPr>
          <w:p w14:paraId="63B63C85"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16</w:t>
            </w:r>
          </w:p>
        </w:tc>
        <w:tc>
          <w:tcPr>
            <w:tcW w:w="1701" w:type="dxa"/>
            <w:noWrap/>
            <w:vAlign w:val="center"/>
            <w:hideMark/>
          </w:tcPr>
          <w:p w14:paraId="613C9A5F"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8</w:t>
            </w:r>
          </w:p>
        </w:tc>
        <w:tc>
          <w:tcPr>
            <w:tcW w:w="1747" w:type="dxa"/>
            <w:noWrap/>
            <w:vAlign w:val="center"/>
            <w:hideMark/>
          </w:tcPr>
          <w:p w14:paraId="6CFB2977"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5</w:t>
            </w:r>
          </w:p>
        </w:tc>
      </w:tr>
      <w:tr w:rsidR="00D168DF" w:rsidRPr="00D168DF" w14:paraId="78CD0A2B" w14:textId="77777777" w:rsidTr="00A224CF">
        <w:trPr>
          <w:trHeight w:val="170"/>
          <w:jc w:val="center"/>
        </w:trPr>
        <w:tc>
          <w:tcPr>
            <w:tcW w:w="1809" w:type="dxa"/>
            <w:noWrap/>
            <w:vAlign w:val="center"/>
            <w:hideMark/>
          </w:tcPr>
          <w:p w14:paraId="1ED16137"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金融学</w:t>
            </w:r>
          </w:p>
        </w:tc>
        <w:tc>
          <w:tcPr>
            <w:tcW w:w="1418" w:type="dxa"/>
            <w:noWrap/>
            <w:vAlign w:val="center"/>
            <w:hideMark/>
          </w:tcPr>
          <w:p w14:paraId="618B2F0E"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113</w:t>
            </w:r>
          </w:p>
        </w:tc>
        <w:tc>
          <w:tcPr>
            <w:tcW w:w="1276" w:type="dxa"/>
            <w:noWrap/>
            <w:vAlign w:val="center"/>
            <w:hideMark/>
          </w:tcPr>
          <w:p w14:paraId="33990F24"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17</w:t>
            </w:r>
          </w:p>
        </w:tc>
        <w:tc>
          <w:tcPr>
            <w:tcW w:w="1701" w:type="dxa"/>
            <w:noWrap/>
            <w:vAlign w:val="center"/>
            <w:hideMark/>
          </w:tcPr>
          <w:p w14:paraId="11E6B6DE"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9</w:t>
            </w:r>
          </w:p>
        </w:tc>
        <w:tc>
          <w:tcPr>
            <w:tcW w:w="1747" w:type="dxa"/>
            <w:noWrap/>
            <w:vAlign w:val="center"/>
            <w:hideMark/>
          </w:tcPr>
          <w:p w14:paraId="5B020D82"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6</w:t>
            </w:r>
          </w:p>
        </w:tc>
      </w:tr>
      <w:tr w:rsidR="00D168DF" w:rsidRPr="00D168DF" w14:paraId="6CB998B4" w14:textId="77777777" w:rsidTr="00A224CF">
        <w:trPr>
          <w:trHeight w:val="170"/>
          <w:jc w:val="center"/>
        </w:trPr>
        <w:tc>
          <w:tcPr>
            <w:tcW w:w="1809" w:type="dxa"/>
            <w:noWrap/>
            <w:vAlign w:val="center"/>
            <w:hideMark/>
          </w:tcPr>
          <w:p w14:paraId="6D0BFA92"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会计学</w:t>
            </w:r>
          </w:p>
        </w:tc>
        <w:tc>
          <w:tcPr>
            <w:tcW w:w="1418" w:type="dxa"/>
            <w:noWrap/>
            <w:vAlign w:val="center"/>
            <w:hideMark/>
          </w:tcPr>
          <w:p w14:paraId="7F98A30E"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114</w:t>
            </w:r>
          </w:p>
        </w:tc>
        <w:tc>
          <w:tcPr>
            <w:tcW w:w="1276" w:type="dxa"/>
            <w:noWrap/>
            <w:vAlign w:val="center"/>
            <w:hideMark/>
          </w:tcPr>
          <w:p w14:paraId="1DB43F35"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17</w:t>
            </w:r>
          </w:p>
        </w:tc>
        <w:tc>
          <w:tcPr>
            <w:tcW w:w="1701" w:type="dxa"/>
            <w:noWrap/>
            <w:vAlign w:val="center"/>
            <w:hideMark/>
          </w:tcPr>
          <w:p w14:paraId="26E9961E"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9</w:t>
            </w:r>
          </w:p>
        </w:tc>
        <w:tc>
          <w:tcPr>
            <w:tcW w:w="1747" w:type="dxa"/>
            <w:noWrap/>
            <w:vAlign w:val="center"/>
            <w:hideMark/>
          </w:tcPr>
          <w:p w14:paraId="6A30C9C6"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6</w:t>
            </w:r>
          </w:p>
        </w:tc>
      </w:tr>
      <w:tr w:rsidR="00D168DF" w:rsidRPr="00D168DF" w14:paraId="0C212216" w14:textId="77777777" w:rsidTr="00A224CF">
        <w:trPr>
          <w:trHeight w:val="170"/>
          <w:jc w:val="center"/>
        </w:trPr>
        <w:tc>
          <w:tcPr>
            <w:tcW w:w="1809" w:type="dxa"/>
            <w:noWrap/>
            <w:vAlign w:val="center"/>
            <w:hideMark/>
          </w:tcPr>
          <w:p w14:paraId="2724212F"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市场营销</w:t>
            </w:r>
          </w:p>
        </w:tc>
        <w:tc>
          <w:tcPr>
            <w:tcW w:w="1418" w:type="dxa"/>
            <w:noWrap/>
            <w:vAlign w:val="center"/>
            <w:hideMark/>
          </w:tcPr>
          <w:p w14:paraId="3019E237"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69</w:t>
            </w:r>
          </w:p>
        </w:tc>
        <w:tc>
          <w:tcPr>
            <w:tcW w:w="1276" w:type="dxa"/>
            <w:noWrap/>
            <w:vAlign w:val="center"/>
            <w:hideMark/>
          </w:tcPr>
          <w:p w14:paraId="6C081F29"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10</w:t>
            </w:r>
          </w:p>
        </w:tc>
        <w:tc>
          <w:tcPr>
            <w:tcW w:w="1701" w:type="dxa"/>
            <w:noWrap/>
            <w:vAlign w:val="center"/>
            <w:hideMark/>
          </w:tcPr>
          <w:p w14:paraId="0EA0572B"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6</w:t>
            </w:r>
          </w:p>
        </w:tc>
        <w:tc>
          <w:tcPr>
            <w:tcW w:w="1747" w:type="dxa"/>
            <w:noWrap/>
            <w:vAlign w:val="center"/>
            <w:hideMark/>
          </w:tcPr>
          <w:p w14:paraId="383CB60F"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3</w:t>
            </w:r>
          </w:p>
        </w:tc>
      </w:tr>
      <w:tr w:rsidR="00D168DF" w:rsidRPr="00D168DF" w14:paraId="0017C32C" w14:textId="77777777" w:rsidTr="00A224CF">
        <w:trPr>
          <w:trHeight w:val="170"/>
          <w:jc w:val="center"/>
        </w:trPr>
        <w:tc>
          <w:tcPr>
            <w:tcW w:w="1809" w:type="dxa"/>
            <w:noWrap/>
            <w:vAlign w:val="center"/>
            <w:hideMark/>
          </w:tcPr>
          <w:p w14:paraId="6E256827"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工商管理</w:t>
            </w:r>
            <w:r w:rsidRPr="00D168DF">
              <w:rPr>
                <w:rFonts w:ascii="宋体" w:eastAsia="宋体" w:hAnsi="宋体" w:cs="宋体"/>
                <w:bCs/>
                <w:kern w:val="0"/>
                <w:sz w:val="20"/>
                <w:szCs w:val="24"/>
              </w:rPr>
              <w:br/>
            </w:r>
            <w:r w:rsidRPr="00D168DF">
              <w:rPr>
                <w:rFonts w:ascii="宋体" w:eastAsia="宋体" w:hAnsi="宋体" w:cs="宋体" w:hint="eastAsia"/>
                <w:bCs/>
                <w:kern w:val="0"/>
                <w:sz w:val="20"/>
                <w:szCs w:val="24"/>
              </w:rPr>
              <w:t>（食品经济管理）</w:t>
            </w:r>
          </w:p>
        </w:tc>
        <w:tc>
          <w:tcPr>
            <w:tcW w:w="1418" w:type="dxa"/>
            <w:noWrap/>
            <w:vAlign w:val="center"/>
            <w:hideMark/>
          </w:tcPr>
          <w:p w14:paraId="2C1988EB"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100</w:t>
            </w:r>
          </w:p>
        </w:tc>
        <w:tc>
          <w:tcPr>
            <w:tcW w:w="1276" w:type="dxa"/>
            <w:noWrap/>
            <w:vAlign w:val="center"/>
            <w:hideMark/>
          </w:tcPr>
          <w:p w14:paraId="6AA676CF"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15</w:t>
            </w:r>
          </w:p>
        </w:tc>
        <w:tc>
          <w:tcPr>
            <w:tcW w:w="1701" w:type="dxa"/>
            <w:noWrap/>
            <w:vAlign w:val="center"/>
            <w:hideMark/>
          </w:tcPr>
          <w:p w14:paraId="0F28E26E"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8</w:t>
            </w:r>
          </w:p>
        </w:tc>
        <w:tc>
          <w:tcPr>
            <w:tcW w:w="1747" w:type="dxa"/>
            <w:noWrap/>
            <w:vAlign w:val="center"/>
            <w:hideMark/>
          </w:tcPr>
          <w:p w14:paraId="2E8359C6"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5</w:t>
            </w:r>
          </w:p>
        </w:tc>
      </w:tr>
      <w:tr w:rsidR="00D168DF" w:rsidRPr="00D168DF" w14:paraId="19FEC97A" w14:textId="77777777" w:rsidTr="00A224CF">
        <w:trPr>
          <w:trHeight w:val="170"/>
          <w:jc w:val="center"/>
        </w:trPr>
        <w:tc>
          <w:tcPr>
            <w:tcW w:w="1809" w:type="dxa"/>
            <w:noWrap/>
            <w:vAlign w:val="center"/>
            <w:hideMark/>
          </w:tcPr>
          <w:p w14:paraId="2AA711FA"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物流管理</w:t>
            </w:r>
          </w:p>
        </w:tc>
        <w:tc>
          <w:tcPr>
            <w:tcW w:w="1418" w:type="dxa"/>
            <w:noWrap/>
            <w:vAlign w:val="center"/>
            <w:hideMark/>
          </w:tcPr>
          <w:p w14:paraId="666976FD"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107</w:t>
            </w:r>
          </w:p>
        </w:tc>
        <w:tc>
          <w:tcPr>
            <w:tcW w:w="1276" w:type="dxa"/>
            <w:noWrap/>
            <w:vAlign w:val="center"/>
            <w:hideMark/>
          </w:tcPr>
          <w:p w14:paraId="7706C736"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16</w:t>
            </w:r>
          </w:p>
        </w:tc>
        <w:tc>
          <w:tcPr>
            <w:tcW w:w="1701" w:type="dxa"/>
            <w:noWrap/>
            <w:vAlign w:val="center"/>
            <w:hideMark/>
          </w:tcPr>
          <w:p w14:paraId="5A1553C2"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9</w:t>
            </w:r>
          </w:p>
        </w:tc>
        <w:tc>
          <w:tcPr>
            <w:tcW w:w="1747" w:type="dxa"/>
            <w:noWrap/>
            <w:vAlign w:val="center"/>
            <w:hideMark/>
          </w:tcPr>
          <w:p w14:paraId="7F3B1E1A" w14:textId="77777777" w:rsidR="00D168DF" w:rsidRPr="00D168DF" w:rsidRDefault="00D168DF" w:rsidP="00A224CF">
            <w:pPr>
              <w:widowControl/>
              <w:spacing w:line="276" w:lineRule="auto"/>
              <w:jc w:val="center"/>
              <w:rPr>
                <w:rFonts w:ascii="宋体" w:eastAsia="宋体" w:hAnsi="宋体" w:cs="宋体"/>
                <w:bCs/>
                <w:kern w:val="0"/>
                <w:sz w:val="20"/>
                <w:szCs w:val="24"/>
              </w:rPr>
            </w:pPr>
            <w:r w:rsidRPr="00D168DF">
              <w:rPr>
                <w:rFonts w:ascii="宋体" w:eastAsia="宋体" w:hAnsi="宋体" w:cs="宋体" w:hint="eastAsia"/>
                <w:bCs/>
                <w:kern w:val="0"/>
                <w:sz w:val="20"/>
                <w:szCs w:val="24"/>
              </w:rPr>
              <w:t>5</w:t>
            </w:r>
          </w:p>
        </w:tc>
      </w:tr>
    </w:tbl>
    <w:p w14:paraId="5E8414E0" w14:textId="77777777" w:rsidR="00D168DF" w:rsidRPr="001F4C86" w:rsidRDefault="001F4C86" w:rsidP="00A224CF">
      <w:pPr>
        <w:widowControl/>
        <w:spacing w:line="360" w:lineRule="auto"/>
        <w:ind w:firstLine="480"/>
        <w:jc w:val="center"/>
        <w:rPr>
          <w:rFonts w:ascii="宋体" w:eastAsia="宋体" w:hAnsi="宋体" w:cs="宋体"/>
          <w:b/>
          <w:bCs/>
          <w:kern w:val="0"/>
          <w:sz w:val="24"/>
          <w:szCs w:val="24"/>
        </w:rPr>
      </w:pPr>
      <w:r w:rsidRPr="001F4C86">
        <w:rPr>
          <w:rFonts w:ascii="宋体" w:eastAsia="宋体" w:hAnsi="宋体" w:cs="宋体" w:hint="eastAsia"/>
          <w:b/>
          <w:bCs/>
          <w:kern w:val="0"/>
          <w:sz w:val="24"/>
          <w:szCs w:val="24"/>
        </w:rPr>
        <w:t>部分专业未满名额，视各专业报名情况和申请者综合成绩分配。</w:t>
      </w:r>
    </w:p>
    <w:p w14:paraId="0C21C120"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b/>
          <w:bCs/>
          <w:kern w:val="0"/>
          <w:sz w:val="24"/>
          <w:szCs w:val="24"/>
        </w:rPr>
        <w:t>四、申请条件</w:t>
      </w:r>
    </w:p>
    <w:p w14:paraId="05FAA3BF"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（一）校优秀毕业生</w:t>
      </w:r>
    </w:p>
    <w:p w14:paraId="7B6895EC"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1.认真学习中国特色社会主义理论，具有坚定正确的政治方向，自觉拥护党和国家的路线方针、政策。</w:t>
      </w:r>
    </w:p>
    <w:p w14:paraId="764C8022"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lastRenderedPageBreak/>
        <w:t> 2.遵纪守法，品德优秀，诚信意识较强，学术道德良好，在校期间未受过处分，无不良信用记录。</w:t>
      </w:r>
    </w:p>
    <w:p w14:paraId="6FDC8CDD" w14:textId="3BA0A974"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3.乐于助人，关心集体，有奉献精神，积极参加社会工作、社会实践和志愿服务；</w:t>
      </w:r>
      <w:r w:rsidRPr="001F4C86">
        <w:rPr>
          <w:rFonts w:ascii="宋体" w:eastAsia="宋体" w:hAnsi="宋体" w:cs="宋体"/>
          <w:kern w:val="0"/>
          <w:sz w:val="24"/>
          <w:szCs w:val="24"/>
          <w:shd w:val="clear" w:color="auto" w:fill="FFFFFF" w:themeFill="background1"/>
        </w:rPr>
        <w:t>各学年操行评定成绩至少两次为“优秀”</w:t>
      </w:r>
      <w:r w:rsidRPr="001F4C86">
        <w:rPr>
          <w:rFonts w:ascii="宋体" w:eastAsia="宋体" w:hAnsi="宋体" w:cs="宋体"/>
          <w:kern w:val="0"/>
          <w:sz w:val="24"/>
          <w:szCs w:val="24"/>
        </w:rPr>
        <w:t>（专升本学生至少一次为“优秀”）的应届本科、高职毕业生。</w:t>
      </w:r>
    </w:p>
    <w:p w14:paraId="7B14E581"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4.在校期间至少获得过一次“优秀学生标兵”、“优秀学生干部”、“优秀团干部”、“优秀团员”等先进个人称号，或者二次以上“优秀学生”、“社会工作积极分子”等先进个人称号。</w:t>
      </w:r>
    </w:p>
    <w:p w14:paraId="6BB5835E"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5.按时修完教学计划中的全部学业，学习勤奋，成绩优秀，并至少获得过</w:t>
      </w:r>
      <w:r w:rsidR="009D595F" w:rsidRPr="009D595F">
        <w:rPr>
          <w:rFonts w:ascii="宋体" w:eastAsia="宋体" w:hAnsi="宋体" w:cs="宋体"/>
          <w:kern w:val="0"/>
          <w:sz w:val="24"/>
          <w:szCs w:val="24"/>
          <w:shd w:val="clear" w:color="auto" w:fill="FFFFFF" w:themeFill="background1"/>
        </w:rPr>
        <w:t>两</w:t>
      </w:r>
      <w:r w:rsidRPr="001F4C86">
        <w:rPr>
          <w:rFonts w:ascii="宋体" w:eastAsia="宋体" w:hAnsi="宋体" w:cs="宋体"/>
          <w:kern w:val="0"/>
          <w:sz w:val="24"/>
          <w:szCs w:val="24"/>
        </w:rPr>
        <w:t>次二等以上（含二等）人民奖学金或一次专项奖学金（专升本学生至少一次二等以上（含二等）人民奖学金）。此外，入学以来每学期平均绩点不低于2.5。</w:t>
      </w:r>
    </w:p>
    <w:p w14:paraId="2D7D9094" w14:textId="122D777D"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6.</w:t>
      </w:r>
      <w:r w:rsidR="00272206">
        <w:rPr>
          <w:rFonts w:ascii="宋体" w:eastAsia="宋体" w:hAnsi="宋体" w:cs="宋体"/>
          <w:kern w:val="0"/>
          <w:sz w:val="24"/>
          <w:szCs w:val="24"/>
        </w:rPr>
        <w:t>有正确的择业观念和积极的就业意识</w:t>
      </w:r>
      <w:r w:rsidR="00272206">
        <w:rPr>
          <w:rFonts w:ascii="宋体" w:eastAsia="宋体" w:hAnsi="宋体" w:cs="宋体" w:hint="eastAsia"/>
          <w:kern w:val="0"/>
          <w:sz w:val="24"/>
          <w:szCs w:val="24"/>
        </w:rPr>
        <w:t>，</w:t>
      </w:r>
      <w:r w:rsidRPr="001F4C86">
        <w:rPr>
          <w:rFonts w:ascii="宋体" w:eastAsia="宋体" w:hAnsi="宋体" w:cs="宋体"/>
          <w:kern w:val="0"/>
          <w:sz w:val="24"/>
          <w:szCs w:val="24"/>
        </w:rPr>
        <w:t>能够率先升学深造或就业的学生，</w:t>
      </w:r>
      <w:r w:rsidRPr="00272206">
        <w:rPr>
          <w:rFonts w:ascii="宋体" w:eastAsia="宋体" w:hAnsi="宋体" w:cs="宋体" w:hint="eastAsia"/>
          <w:kern w:val="0"/>
          <w:sz w:val="24"/>
          <w:szCs w:val="24"/>
        </w:rPr>
        <w:t>申报前已在我校就创系统登记过的毕业生在同等条件下优先参评</w:t>
      </w:r>
      <w:r w:rsidRPr="001F4C86">
        <w:rPr>
          <w:rFonts w:ascii="宋体" w:eastAsia="宋体" w:hAnsi="宋体" w:cs="宋体" w:hint="eastAsia"/>
          <w:kern w:val="0"/>
          <w:sz w:val="24"/>
          <w:szCs w:val="24"/>
        </w:rPr>
        <w:t>；自愿赴西部和艰苦行业就业、</w:t>
      </w:r>
      <w:r w:rsidRPr="001F4C86">
        <w:rPr>
          <w:rFonts w:ascii="宋体" w:eastAsia="宋体" w:hAnsi="宋体" w:cs="宋体" w:hint="eastAsia"/>
          <w:kern w:val="0"/>
          <w:sz w:val="24"/>
          <w:szCs w:val="24"/>
          <w:shd w:val="clear" w:color="auto" w:fill="FFFFFF" w:themeFill="background1"/>
        </w:rPr>
        <w:t>志愿服务西部</w:t>
      </w:r>
      <w:r w:rsidRPr="001F4C86">
        <w:rPr>
          <w:rFonts w:ascii="宋体" w:eastAsia="宋体" w:hAnsi="宋体" w:cs="宋体" w:hint="eastAsia"/>
          <w:kern w:val="0"/>
          <w:sz w:val="24"/>
          <w:szCs w:val="24"/>
        </w:rPr>
        <w:t>、选聘高校毕业生到村任职、</w:t>
      </w:r>
      <w:r w:rsidRPr="001F4C86">
        <w:rPr>
          <w:rFonts w:ascii="宋体" w:eastAsia="宋体" w:hAnsi="宋体" w:cs="宋体"/>
          <w:kern w:val="0"/>
          <w:sz w:val="24"/>
          <w:szCs w:val="24"/>
          <w:shd w:val="clear" w:color="auto" w:fill="FFFFFF" w:themeFill="background1"/>
        </w:rPr>
        <w:t>“三支一扶”、“士官计划”和基层专项招录计划</w:t>
      </w:r>
      <w:r w:rsidR="00D168DF">
        <w:rPr>
          <w:rFonts w:ascii="宋体" w:eastAsia="宋体" w:hAnsi="宋体" w:cs="宋体"/>
          <w:kern w:val="0"/>
          <w:sz w:val="24"/>
          <w:szCs w:val="24"/>
        </w:rPr>
        <w:t>等的毕业生在同等条件下优先评选</w:t>
      </w:r>
      <w:r w:rsidR="00D168DF">
        <w:rPr>
          <w:rFonts w:ascii="宋体" w:eastAsia="宋体" w:hAnsi="宋体" w:cs="宋体" w:hint="eastAsia"/>
          <w:kern w:val="0"/>
          <w:sz w:val="24"/>
          <w:szCs w:val="24"/>
        </w:rPr>
        <w:t>。</w:t>
      </w:r>
    </w:p>
    <w:p w14:paraId="4520591A" w14:textId="77777777"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7.退伍的应届毕业生授予校“优秀毕业生”荣誉称号，不占当年校优秀毕业生的比例名额，若申请市级以上（含）优秀毕业生，同等条件优先推荐。</w:t>
      </w:r>
    </w:p>
    <w:p w14:paraId="05072466" w14:textId="77777777" w:rsidR="001F4C86" w:rsidRPr="001F4C86" w:rsidRDefault="001F4C86" w:rsidP="00D16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kern w:val="0"/>
          <w:sz w:val="24"/>
          <w:szCs w:val="24"/>
        </w:rPr>
        <w:t> 8.</w:t>
      </w:r>
      <w:r w:rsidRPr="001F4C86">
        <w:rPr>
          <w:rFonts w:ascii="宋体" w:eastAsia="宋体" w:hAnsi="宋体" w:cs="宋体" w:hint="eastAsia"/>
          <w:kern w:val="0"/>
          <w:sz w:val="24"/>
          <w:szCs w:val="24"/>
        </w:rPr>
        <w:t>申请阶段处于休学或是保留学籍同学不参与此次评选。</w:t>
      </w:r>
    </w:p>
    <w:p w14:paraId="7E0C0A62" w14:textId="27D2792F" w:rsidR="001F4C86" w:rsidRPr="001F4C86" w:rsidRDefault="001F4C86" w:rsidP="00A17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（二）</w:t>
      </w:r>
      <w:r w:rsidR="00272206" w:rsidRPr="00272206">
        <w:rPr>
          <w:rFonts w:ascii="宋体" w:eastAsia="宋体" w:hAnsi="宋体" w:cs="宋体" w:hint="eastAsia"/>
          <w:kern w:val="0"/>
          <w:sz w:val="24"/>
          <w:szCs w:val="24"/>
        </w:rPr>
        <w:t>上海市优秀毕业生</w:t>
      </w:r>
    </w:p>
    <w:p w14:paraId="2EF74DAF" w14:textId="77777777" w:rsidR="001F4C86" w:rsidRPr="001F4C86" w:rsidRDefault="001F4C86" w:rsidP="00D168DF">
      <w:pPr>
        <w:widowControl/>
        <w:spacing w:line="360" w:lineRule="auto"/>
        <w:ind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学院将在校优秀毕业生基础上择优推荐</w:t>
      </w:r>
      <w:r w:rsidR="00802D1B">
        <w:rPr>
          <w:rFonts w:ascii="宋体" w:eastAsia="宋体" w:hAnsi="宋体" w:cs="宋体" w:hint="eastAsia"/>
          <w:kern w:val="0"/>
          <w:sz w:val="24"/>
          <w:szCs w:val="24"/>
        </w:rPr>
        <w:t>，</w:t>
      </w:r>
      <w:r w:rsidR="00802D1B" w:rsidRPr="00802D1B">
        <w:rPr>
          <w:rFonts w:ascii="宋体" w:eastAsia="宋体" w:hAnsi="宋体" w:cs="宋体" w:hint="eastAsia"/>
          <w:kern w:val="0"/>
          <w:sz w:val="24"/>
          <w:szCs w:val="24"/>
        </w:rPr>
        <w:t>上海市优秀毕业生不占用学院校优秀毕业生名额。</w:t>
      </w:r>
    </w:p>
    <w:p w14:paraId="606C049E" w14:textId="77777777" w:rsidR="00D168DF" w:rsidRDefault="001F4C86" w:rsidP="00D168DF">
      <w:pPr>
        <w:widowControl/>
        <w:autoSpaceDE w:val="0"/>
        <w:spacing w:line="360" w:lineRule="auto"/>
        <w:ind w:firstLineChars="200" w:firstLine="482"/>
        <w:jc w:val="left"/>
        <w:rPr>
          <w:rFonts w:ascii="宋体" w:eastAsia="宋体" w:hAnsi="宋体" w:cs="宋体"/>
          <w:kern w:val="0"/>
          <w:sz w:val="24"/>
          <w:szCs w:val="24"/>
        </w:rPr>
      </w:pPr>
      <w:r w:rsidRPr="001F4C86">
        <w:rPr>
          <w:rFonts w:ascii="宋体" w:eastAsia="宋体" w:hAnsi="宋体" w:cs="宋体" w:hint="eastAsia"/>
          <w:b/>
          <w:bCs/>
          <w:kern w:val="0"/>
          <w:sz w:val="24"/>
          <w:szCs w:val="24"/>
        </w:rPr>
        <w:t>五、评选工作程序</w:t>
      </w:r>
    </w:p>
    <w:p w14:paraId="2AFA1DA2" w14:textId="530E80BB" w:rsidR="001F4C86" w:rsidRPr="001F4C86" w:rsidRDefault="001F4C86" w:rsidP="00D16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（一）</w:t>
      </w:r>
      <w:r w:rsidR="00802D1B">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272206">
        <w:rPr>
          <w:rFonts w:ascii="宋体" w:eastAsia="宋体" w:hAnsi="宋体" w:cs="宋体" w:hint="eastAsia"/>
          <w:kern w:val="0"/>
          <w:sz w:val="24"/>
          <w:szCs w:val="24"/>
        </w:rPr>
        <w:t>2</w:t>
      </w:r>
      <w:r w:rsidRPr="001F4C86">
        <w:rPr>
          <w:rFonts w:ascii="宋体" w:eastAsia="宋体" w:hAnsi="宋体" w:cs="宋体" w:hint="eastAsia"/>
          <w:kern w:val="0"/>
          <w:sz w:val="24"/>
          <w:szCs w:val="24"/>
        </w:rPr>
        <w:t>日</w:t>
      </w:r>
      <w:r w:rsidRPr="001F4C86">
        <w:rPr>
          <w:rFonts w:ascii="宋体" w:eastAsia="宋体" w:hAnsi="宋体" w:cs="宋体"/>
          <w:kern w:val="0"/>
          <w:sz w:val="24"/>
          <w:szCs w:val="24"/>
        </w:rPr>
        <w:t>—</w:t>
      </w:r>
      <w:r w:rsidR="00802D1B">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13</w:t>
      </w:r>
      <w:r w:rsidRPr="001F4C86">
        <w:rPr>
          <w:rFonts w:ascii="宋体" w:eastAsia="宋体" w:hAnsi="宋体" w:cs="宋体" w:hint="eastAsia"/>
          <w:kern w:val="0"/>
          <w:sz w:val="24"/>
          <w:szCs w:val="24"/>
        </w:rPr>
        <w:t>日</w:t>
      </w:r>
      <w:r w:rsidR="00802D1B">
        <w:rPr>
          <w:rFonts w:ascii="宋体" w:eastAsia="宋体" w:hAnsi="宋体" w:cs="宋体" w:hint="eastAsia"/>
          <w:kern w:val="0"/>
          <w:sz w:val="24"/>
          <w:szCs w:val="24"/>
        </w:rPr>
        <w:t>15:00</w:t>
      </w:r>
      <w:r w:rsidRPr="001F4C86">
        <w:rPr>
          <w:rFonts w:ascii="宋体" w:eastAsia="宋体" w:hAnsi="宋体" w:cs="宋体"/>
          <w:kern w:val="0"/>
          <w:sz w:val="24"/>
          <w:szCs w:val="24"/>
        </w:rPr>
        <w:t>前，学院公布评选办法并接受学生报名。符合申请条件的学生，</w:t>
      </w:r>
      <w:r w:rsidR="00A178DF">
        <w:rPr>
          <w:rFonts w:ascii="宋体" w:eastAsia="宋体" w:hAnsi="宋体" w:cs="宋体" w:hint="eastAsia"/>
          <w:kern w:val="0"/>
          <w:sz w:val="24"/>
          <w:szCs w:val="24"/>
        </w:rPr>
        <w:t>提交</w:t>
      </w:r>
      <w:r w:rsidR="00A178DF">
        <w:rPr>
          <w:rFonts w:ascii="宋体" w:eastAsia="宋体" w:hAnsi="宋体" w:cs="宋体"/>
          <w:kern w:val="0"/>
          <w:sz w:val="24"/>
          <w:szCs w:val="24"/>
        </w:rPr>
        <w:t>申请材料到经济管理学院</w:t>
      </w:r>
      <w:r w:rsidR="00A178DF">
        <w:rPr>
          <w:rFonts w:ascii="宋体" w:eastAsia="宋体" w:hAnsi="宋体" w:cs="宋体" w:hint="eastAsia"/>
          <w:kern w:val="0"/>
          <w:sz w:val="24"/>
          <w:szCs w:val="24"/>
        </w:rPr>
        <w:t>103办公室</w:t>
      </w:r>
      <w:r w:rsidRPr="001F4C86">
        <w:rPr>
          <w:rFonts w:ascii="宋体" w:eastAsia="宋体" w:hAnsi="宋体" w:cs="宋体"/>
          <w:kern w:val="0"/>
          <w:sz w:val="24"/>
          <w:szCs w:val="24"/>
        </w:rPr>
        <w:t>，申请所需提供材料如下：</w:t>
      </w:r>
    </w:p>
    <w:p w14:paraId="584F8978" w14:textId="77777777" w:rsidR="001F4C86" w:rsidRPr="001F4C86" w:rsidRDefault="00A178DF" w:rsidP="00A178DF">
      <w:pPr>
        <w:widowControl/>
        <w:autoSpaceDE w:val="0"/>
        <w:spacing w:line="360" w:lineRule="auto"/>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t>纸质</w:t>
      </w:r>
      <w:r w:rsidR="001F4C86" w:rsidRPr="001F4C86">
        <w:rPr>
          <w:rFonts w:ascii="宋体" w:eastAsia="宋体" w:hAnsi="宋体" w:cs="宋体" w:hint="eastAsia"/>
          <w:b/>
          <w:bCs/>
          <w:kern w:val="0"/>
          <w:sz w:val="24"/>
          <w:szCs w:val="24"/>
        </w:rPr>
        <w:t>申请表：</w:t>
      </w:r>
      <w:r w:rsidR="001F4C86" w:rsidRPr="001F4C86">
        <w:rPr>
          <w:rFonts w:ascii="宋体" w:eastAsia="宋体" w:hAnsi="宋体" w:cs="宋体" w:hint="eastAsia"/>
          <w:kern w:val="0"/>
          <w:sz w:val="24"/>
          <w:szCs w:val="24"/>
        </w:rPr>
        <w:t>填写附件</w:t>
      </w:r>
      <w:r w:rsidR="001F4C86" w:rsidRPr="001F4C86">
        <w:rPr>
          <w:rFonts w:ascii="宋体" w:eastAsia="宋体" w:hAnsi="宋体" w:cs="宋体"/>
          <w:kern w:val="0"/>
          <w:sz w:val="24"/>
          <w:szCs w:val="24"/>
        </w:rPr>
        <w:t>1</w:t>
      </w:r>
      <w:r w:rsidR="001F4C86" w:rsidRPr="001F4C86">
        <w:rPr>
          <w:rFonts w:ascii="宋体" w:eastAsia="宋体" w:hAnsi="宋体" w:cs="宋体" w:hint="eastAsia"/>
          <w:kern w:val="0"/>
          <w:sz w:val="24"/>
          <w:szCs w:val="24"/>
        </w:rPr>
        <w:t>《上海海洋大学优秀毕业生登记表》，申请市优的同时填写附件</w:t>
      </w:r>
      <w:r w:rsidR="001F4C86" w:rsidRPr="001F4C86">
        <w:rPr>
          <w:rFonts w:ascii="宋体" w:eastAsia="宋体" w:hAnsi="宋体" w:cs="宋体"/>
          <w:kern w:val="0"/>
          <w:sz w:val="24"/>
          <w:szCs w:val="24"/>
        </w:rPr>
        <w:t>2</w:t>
      </w:r>
      <w:r w:rsidR="001F4C86" w:rsidRPr="001F4C86">
        <w:rPr>
          <w:rFonts w:ascii="宋体" w:eastAsia="宋体" w:hAnsi="宋体" w:cs="宋体" w:hint="eastAsia"/>
          <w:kern w:val="0"/>
          <w:sz w:val="24"/>
          <w:szCs w:val="24"/>
        </w:rPr>
        <w:t>《上海市普通高等学校优秀毕业生登记表》</w:t>
      </w:r>
      <w:r w:rsidR="001F4C86" w:rsidRPr="001F4C86">
        <w:rPr>
          <w:rFonts w:ascii="宋体" w:eastAsia="宋体" w:hAnsi="宋体" w:cs="宋体" w:hint="eastAsia"/>
          <w:color w:val="FF0000"/>
          <w:kern w:val="0"/>
          <w:sz w:val="24"/>
          <w:szCs w:val="24"/>
        </w:rPr>
        <w:t>（毕业论文（设计）成绩一栏先不填）</w:t>
      </w:r>
      <w:r w:rsidR="00802D1B" w:rsidRPr="00A178DF">
        <w:rPr>
          <w:rFonts w:ascii="宋体" w:eastAsia="宋体" w:hAnsi="宋体" w:cs="宋体" w:hint="eastAsia"/>
          <w:color w:val="FF0000"/>
          <w:kern w:val="0"/>
          <w:sz w:val="24"/>
          <w:szCs w:val="24"/>
        </w:rPr>
        <w:t>，</w:t>
      </w:r>
      <w:r w:rsidR="00802D1B" w:rsidRPr="00A224CF">
        <w:rPr>
          <w:rFonts w:ascii="宋体" w:eastAsia="宋体" w:hAnsi="宋体" w:cs="宋体"/>
          <w:bCs/>
          <w:kern w:val="0"/>
          <w:sz w:val="24"/>
          <w:szCs w:val="24"/>
        </w:rPr>
        <w:t>请勿修改</w:t>
      </w:r>
      <w:r w:rsidR="00802D1B" w:rsidRPr="00A224CF">
        <w:rPr>
          <w:rFonts w:ascii="宋体" w:eastAsia="宋体" w:hAnsi="宋体" w:cs="宋体"/>
          <w:kern w:val="0"/>
          <w:sz w:val="24"/>
          <w:szCs w:val="24"/>
        </w:rPr>
        <w:t>上海市优秀毕业生登记表和校优秀毕业生</w:t>
      </w:r>
      <w:r w:rsidR="00802D1B" w:rsidRPr="00A224CF">
        <w:rPr>
          <w:rFonts w:ascii="宋体" w:eastAsia="宋体" w:hAnsi="宋体" w:cs="宋体"/>
          <w:bCs/>
          <w:kern w:val="0"/>
          <w:sz w:val="24"/>
          <w:szCs w:val="24"/>
        </w:rPr>
        <w:t>登记表的格式</w:t>
      </w:r>
      <w:r w:rsidR="001F4C86" w:rsidRPr="001F4C86">
        <w:rPr>
          <w:rFonts w:ascii="宋体" w:eastAsia="宋体" w:hAnsi="宋体" w:cs="宋体" w:hint="eastAsia"/>
          <w:kern w:val="0"/>
          <w:sz w:val="24"/>
          <w:szCs w:val="24"/>
        </w:rPr>
        <w:t>；</w:t>
      </w:r>
    </w:p>
    <w:p w14:paraId="7E59B494" w14:textId="77777777" w:rsidR="001F4C86" w:rsidRDefault="00A178DF" w:rsidP="00A178DF">
      <w:pPr>
        <w:widowControl/>
        <w:autoSpaceDE w:val="0"/>
        <w:spacing w:line="360" w:lineRule="auto"/>
        <w:ind w:firstLineChars="200" w:firstLine="482"/>
        <w:jc w:val="left"/>
        <w:rPr>
          <w:rFonts w:ascii="宋体" w:eastAsia="宋体" w:hAnsi="宋体" w:cs="宋体"/>
          <w:kern w:val="0"/>
          <w:sz w:val="24"/>
          <w:szCs w:val="24"/>
        </w:rPr>
      </w:pPr>
      <w:r>
        <w:rPr>
          <w:rFonts w:ascii="宋体" w:eastAsia="宋体" w:hAnsi="宋体" w:cs="宋体" w:hint="eastAsia"/>
          <w:b/>
          <w:bCs/>
          <w:kern w:val="0"/>
          <w:sz w:val="24"/>
          <w:szCs w:val="24"/>
        </w:rPr>
        <w:lastRenderedPageBreak/>
        <w:t>纸质获奖</w:t>
      </w:r>
      <w:r w:rsidR="001F4C86" w:rsidRPr="001F4C86">
        <w:rPr>
          <w:rFonts w:ascii="宋体" w:eastAsia="宋体" w:hAnsi="宋体" w:cs="宋体" w:hint="eastAsia"/>
          <w:b/>
          <w:bCs/>
          <w:kern w:val="0"/>
          <w:sz w:val="24"/>
          <w:szCs w:val="24"/>
        </w:rPr>
        <w:t>材料：</w:t>
      </w:r>
      <w:r>
        <w:rPr>
          <w:rFonts w:ascii="宋体" w:eastAsia="宋体" w:hAnsi="宋体" w:cs="宋体" w:hint="eastAsia"/>
          <w:kern w:val="0"/>
          <w:sz w:val="24"/>
          <w:szCs w:val="24"/>
        </w:rPr>
        <w:t>提交证明材料，</w:t>
      </w:r>
      <w:r w:rsidR="001F4C86" w:rsidRPr="001F4C86">
        <w:rPr>
          <w:rFonts w:ascii="宋体" w:eastAsia="宋体" w:hAnsi="宋体" w:cs="宋体"/>
          <w:kern w:val="0"/>
          <w:sz w:val="24"/>
          <w:szCs w:val="24"/>
        </w:rPr>
        <w:t>包</w:t>
      </w:r>
      <w:r>
        <w:rPr>
          <w:rFonts w:ascii="宋体" w:eastAsia="宋体" w:hAnsi="宋体" w:cs="宋体"/>
          <w:kern w:val="0"/>
          <w:sz w:val="24"/>
          <w:szCs w:val="24"/>
        </w:rPr>
        <w:t>括奖学金、先进个人称号、各类获奖证书、公开发表论文（已见刊）</w:t>
      </w:r>
      <w:r w:rsidR="00D168DF">
        <w:rPr>
          <w:rFonts w:ascii="宋体" w:eastAsia="宋体" w:hAnsi="宋体" w:cs="宋体"/>
          <w:kern w:val="0"/>
          <w:sz w:val="24"/>
          <w:szCs w:val="24"/>
        </w:rPr>
        <w:t>复印件</w:t>
      </w:r>
      <w:r>
        <w:rPr>
          <w:rFonts w:ascii="宋体" w:eastAsia="宋体" w:hAnsi="宋体" w:cs="宋体"/>
          <w:kern w:val="0"/>
          <w:sz w:val="24"/>
          <w:szCs w:val="24"/>
        </w:rPr>
        <w:t>等</w:t>
      </w:r>
      <w:r w:rsidR="00D168DF">
        <w:rPr>
          <w:rFonts w:ascii="宋体" w:eastAsia="宋体" w:hAnsi="宋体" w:cs="宋体" w:hint="eastAsia"/>
          <w:kern w:val="0"/>
          <w:sz w:val="24"/>
          <w:szCs w:val="24"/>
        </w:rPr>
        <w:t>，</w:t>
      </w:r>
      <w:r w:rsidR="00D168DF">
        <w:rPr>
          <w:rFonts w:ascii="宋体" w:eastAsia="宋体" w:hAnsi="宋体" w:cs="宋体"/>
          <w:kern w:val="0"/>
          <w:sz w:val="24"/>
          <w:szCs w:val="24"/>
        </w:rPr>
        <w:t>当场验原件</w:t>
      </w:r>
      <w:r w:rsidR="001F4C86" w:rsidRPr="001F4C86">
        <w:rPr>
          <w:rFonts w:ascii="宋体" w:eastAsia="宋体" w:hAnsi="宋体" w:cs="宋体"/>
          <w:kern w:val="0"/>
          <w:sz w:val="24"/>
          <w:szCs w:val="24"/>
        </w:rPr>
        <w:t>。</w:t>
      </w:r>
    </w:p>
    <w:p w14:paraId="527198DC" w14:textId="77777777" w:rsidR="001F4C86" w:rsidRPr="001F4C86" w:rsidRDefault="00A178DF" w:rsidP="00A178DF">
      <w:pPr>
        <w:widowControl/>
        <w:autoSpaceDE w:val="0"/>
        <w:spacing w:line="360" w:lineRule="auto"/>
        <w:ind w:firstLineChars="200" w:firstLine="482"/>
        <w:jc w:val="left"/>
        <w:rPr>
          <w:rFonts w:ascii="宋体" w:eastAsia="宋体" w:hAnsi="宋体" w:cs="宋体"/>
          <w:kern w:val="0"/>
          <w:sz w:val="24"/>
          <w:szCs w:val="24"/>
        </w:rPr>
      </w:pPr>
      <w:r w:rsidRPr="00A178DF">
        <w:rPr>
          <w:rFonts w:ascii="宋体" w:eastAsia="宋体" w:hAnsi="宋体" w:cs="宋体" w:hint="eastAsia"/>
          <w:b/>
          <w:bCs/>
          <w:kern w:val="0"/>
          <w:sz w:val="24"/>
          <w:szCs w:val="24"/>
        </w:rPr>
        <w:t>信息统计表</w:t>
      </w:r>
      <w:r>
        <w:rPr>
          <w:rFonts w:ascii="宋体" w:eastAsia="宋体" w:hAnsi="宋体" w:cs="宋体" w:hint="eastAsia"/>
          <w:kern w:val="0"/>
          <w:sz w:val="24"/>
          <w:szCs w:val="24"/>
        </w:rPr>
        <w:t>：点击链接</w:t>
      </w:r>
      <w:hyperlink r:id="rId7" w:history="1">
        <w:r w:rsidRPr="006A0561">
          <w:rPr>
            <w:rStyle w:val="a7"/>
            <w:rFonts w:ascii="宋体" w:eastAsia="宋体" w:hAnsi="宋体" w:cs="宋体"/>
            <w:kern w:val="0"/>
            <w:sz w:val="24"/>
            <w:szCs w:val="24"/>
          </w:rPr>
          <w:t>https://www.jiandaoyun.com/app/5f6df39c55c1160006df45cd/entry/6063dee7c045f70007f09520</w:t>
        </w:r>
      </w:hyperlink>
      <w:r>
        <w:rPr>
          <w:rFonts w:ascii="宋体" w:eastAsia="宋体" w:hAnsi="宋体" w:cs="宋体" w:hint="eastAsia"/>
          <w:kern w:val="0"/>
          <w:sz w:val="24"/>
          <w:szCs w:val="24"/>
        </w:rPr>
        <w:t>，</w:t>
      </w:r>
      <w:r>
        <w:rPr>
          <w:rFonts w:ascii="宋体" w:eastAsia="宋体" w:hAnsi="宋体" w:cs="宋体"/>
          <w:kern w:val="0"/>
          <w:sz w:val="24"/>
          <w:szCs w:val="24"/>
        </w:rPr>
        <w:t>填写</w:t>
      </w:r>
      <w:r w:rsidRPr="00A178DF">
        <w:rPr>
          <w:rFonts w:ascii="宋体" w:eastAsia="宋体" w:hAnsi="宋体" w:cs="宋体" w:hint="eastAsia"/>
          <w:kern w:val="0"/>
          <w:sz w:val="24"/>
          <w:szCs w:val="24"/>
        </w:rPr>
        <w:t>经济管理学院优秀毕业生信息统计表</w:t>
      </w:r>
      <w:r>
        <w:rPr>
          <w:rFonts w:ascii="宋体" w:eastAsia="宋体" w:hAnsi="宋体" w:cs="宋体" w:hint="eastAsia"/>
          <w:kern w:val="0"/>
          <w:sz w:val="24"/>
          <w:szCs w:val="24"/>
        </w:rPr>
        <w:t>。</w:t>
      </w:r>
    </w:p>
    <w:p w14:paraId="6B021CF1" w14:textId="2CD1A946"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（二）</w:t>
      </w:r>
      <w:r w:rsidR="00A178DF">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14</w:t>
      </w:r>
      <w:r w:rsidRPr="001F4C86">
        <w:rPr>
          <w:rFonts w:ascii="宋体" w:eastAsia="宋体" w:hAnsi="宋体" w:cs="宋体" w:hint="eastAsia"/>
          <w:kern w:val="0"/>
          <w:sz w:val="24"/>
          <w:szCs w:val="24"/>
        </w:rPr>
        <w:t>日</w:t>
      </w:r>
      <w:r w:rsidRPr="001F4C86">
        <w:rPr>
          <w:rFonts w:ascii="宋体" w:eastAsia="宋体" w:hAnsi="宋体" w:cs="宋体"/>
          <w:kern w:val="0"/>
          <w:sz w:val="24"/>
          <w:szCs w:val="24"/>
        </w:rPr>
        <w:t>—</w:t>
      </w:r>
      <w:r w:rsidR="00A178DF">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16</w:t>
      </w:r>
      <w:r w:rsidRPr="001F4C86">
        <w:rPr>
          <w:rFonts w:ascii="宋体" w:eastAsia="宋体" w:hAnsi="宋体" w:cs="宋体" w:hint="eastAsia"/>
          <w:kern w:val="0"/>
          <w:sz w:val="24"/>
          <w:szCs w:val="24"/>
        </w:rPr>
        <w:t>日，</w:t>
      </w:r>
      <w:r w:rsidR="004D5E39">
        <w:rPr>
          <w:rFonts w:ascii="宋体" w:eastAsia="宋体" w:hAnsi="宋体" w:cs="宋体" w:hint="eastAsia"/>
          <w:kern w:val="0"/>
          <w:sz w:val="24"/>
          <w:szCs w:val="24"/>
        </w:rPr>
        <w:t>学院</w:t>
      </w:r>
      <w:r w:rsidRPr="001F4C86">
        <w:rPr>
          <w:rFonts w:ascii="宋体" w:eastAsia="宋体" w:hAnsi="宋体" w:cs="宋体" w:hint="eastAsia"/>
          <w:kern w:val="0"/>
          <w:sz w:val="24"/>
          <w:szCs w:val="24"/>
        </w:rPr>
        <w:t>根据评选条件拟定初评名单。</w:t>
      </w:r>
    </w:p>
    <w:p w14:paraId="4B1D2E67"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（三）</w:t>
      </w:r>
      <w:r w:rsidR="00A178DF">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17</w:t>
      </w:r>
      <w:r w:rsidRPr="001F4C86">
        <w:rPr>
          <w:rFonts w:ascii="宋体" w:eastAsia="宋体" w:hAnsi="宋体" w:cs="宋体" w:hint="eastAsia"/>
          <w:kern w:val="0"/>
          <w:sz w:val="24"/>
          <w:szCs w:val="24"/>
        </w:rPr>
        <w:t>日</w:t>
      </w:r>
      <w:r w:rsidRPr="001F4C86">
        <w:rPr>
          <w:rFonts w:ascii="宋体" w:eastAsia="宋体" w:hAnsi="宋体" w:cs="宋体"/>
          <w:kern w:val="0"/>
          <w:sz w:val="24"/>
          <w:szCs w:val="24"/>
        </w:rPr>
        <w:t>—</w:t>
      </w:r>
      <w:r w:rsidR="00A178DF">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21</w:t>
      </w:r>
      <w:r w:rsidRPr="001F4C86">
        <w:rPr>
          <w:rFonts w:ascii="宋体" w:eastAsia="宋体" w:hAnsi="宋体" w:cs="宋体" w:hint="eastAsia"/>
          <w:kern w:val="0"/>
          <w:sz w:val="24"/>
          <w:szCs w:val="24"/>
        </w:rPr>
        <w:t>日：将初评推荐名单公示三个工作日，报院长审批，确定校（市）优秀毕业生候选人名单。</w:t>
      </w:r>
    </w:p>
    <w:p w14:paraId="398A1224" w14:textId="77777777" w:rsidR="001F4C86" w:rsidRPr="001F4C86" w:rsidRDefault="001F4C86" w:rsidP="00D16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（四）</w:t>
      </w:r>
      <w:r w:rsidR="00A178DF">
        <w:rPr>
          <w:rFonts w:ascii="宋体" w:eastAsia="宋体" w:hAnsi="宋体" w:cs="宋体" w:hint="eastAsia"/>
          <w:kern w:val="0"/>
          <w:sz w:val="24"/>
          <w:szCs w:val="24"/>
        </w:rPr>
        <w:t>4</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22</w:t>
      </w:r>
      <w:r w:rsidRPr="001F4C86">
        <w:rPr>
          <w:rFonts w:ascii="宋体" w:eastAsia="宋体" w:hAnsi="宋体" w:cs="宋体" w:hint="eastAsia"/>
          <w:kern w:val="0"/>
          <w:sz w:val="24"/>
          <w:szCs w:val="24"/>
        </w:rPr>
        <w:t>日：将评选结果和相关材料上报学生处。</w:t>
      </w:r>
      <w:r w:rsidRPr="001F4C86">
        <w:rPr>
          <w:rFonts w:ascii="宋体" w:eastAsia="宋体" w:hAnsi="宋体" w:cs="宋体"/>
          <w:kern w:val="0"/>
          <w:sz w:val="24"/>
          <w:szCs w:val="24"/>
        </w:rPr>
        <w:t> </w:t>
      </w:r>
    </w:p>
    <w:p w14:paraId="00E6B810" w14:textId="77777777" w:rsidR="001F4C86" w:rsidRPr="001F4C86" w:rsidRDefault="001F4C86" w:rsidP="00A178DF">
      <w:pPr>
        <w:widowControl/>
        <w:autoSpaceDE w:val="0"/>
        <w:spacing w:line="360" w:lineRule="auto"/>
        <w:ind w:firstLineChars="200" w:firstLine="482"/>
        <w:jc w:val="left"/>
        <w:rPr>
          <w:rFonts w:ascii="宋体" w:eastAsia="宋体" w:hAnsi="宋体" w:cs="宋体"/>
          <w:kern w:val="0"/>
          <w:sz w:val="24"/>
          <w:szCs w:val="24"/>
        </w:rPr>
      </w:pPr>
      <w:r w:rsidRPr="001F4C86">
        <w:rPr>
          <w:rFonts w:ascii="宋体" w:eastAsia="宋体" w:hAnsi="宋体" w:cs="宋体" w:hint="eastAsia"/>
          <w:b/>
          <w:bCs/>
          <w:kern w:val="0"/>
          <w:sz w:val="24"/>
          <w:szCs w:val="24"/>
        </w:rPr>
        <w:t>六、推荐综合成绩计算办法</w:t>
      </w:r>
    </w:p>
    <w:p w14:paraId="2E2FEE25"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推荐综合成绩</w:t>
      </w:r>
      <w:r w:rsidRPr="001F4C86">
        <w:rPr>
          <w:rFonts w:ascii="宋体" w:eastAsia="宋体" w:hAnsi="宋体" w:cs="宋体"/>
          <w:kern w:val="0"/>
          <w:sz w:val="24"/>
          <w:szCs w:val="24"/>
        </w:rPr>
        <w:t>=本科（1-7学期）平均学分绩点×70％+获奖加分×30％（获奖加分满分4分）</w:t>
      </w:r>
    </w:p>
    <w:p w14:paraId="7FCFBAFC"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（一）获奖加分成绩计算说明：</w:t>
      </w:r>
    </w:p>
    <w:p w14:paraId="5F454E11"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1.获得政府主管部门认定的</w:t>
      </w:r>
      <w:r w:rsidRPr="001F4C86">
        <w:rPr>
          <w:rFonts w:ascii="宋体" w:eastAsia="宋体" w:hAnsi="宋体" w:cs="宋体" w:hint="eastAsia"/>
          <w:b/>
          <w:bCs/>
          <w:kern w:val="0"/>
          <w:sz w:val="24"/>
          <w:szCs w:val="24"/>
        </w:rPr>
        <w:t>国家级</w:t>
      </w:r>
      <w:r w:rsidRPr="001F4C86">
        <w:rPr>
          <w:rFonts w:ascii="宋体" w:eastAsia="宋体" w:hAnsi="宋体" w:cs="宋体" w:hint="eastAsia"/>
          <w:kern w:val="0"/>
          <w:sz w:val="24"/>
          <w:szCs w:val="24"/>
        </w:rPr>
        <w:t>奖励（包括竞赛、社会实践、调研、挑战杯、科创大赛等），一等奖计为</w:t>
      </w:r>
      <w:r w:rsidRPr="001F4C86">
        <w:rPr>
          <w:rFonts w:ascii="宋体" w:eastAsia="宋体" w:hAnsi="宋体" w:cs="宋体"/>
          <w:kern w:val="0"/>
          <w:sz w:val="24"/>
          <w:szCs w:val="24"/>
        </w:rPr>
        <w:t>1.0绩点，二等奖计为0.9绩点，三等奖计为0.8绩点；</w:t>
      </w:r>
    </w:p>
    <w:p w14:paraId="00D0D5C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2.获得政府主管部门认定的</w:t>
      </w:r>
      <w:r w:rsidRPr="001F4C86">
        <w:rPr>
          <w:rFonts w:ascii="宋体" w:eastAsia="宋体" w:hAnsi="宋体" w:cs="宋体" w:hint="eastAsia"/>
          <w:b/>
          <w:bCs/>
          <w:kern w:val="0"/>
          <w:sz w:val="24"/>
          <w:szCs w:val="24"/>
        </w:rPr>
        <w:t>省市级</w:t>
      </w:r>
      <w:r w:rsidRPr="001F4C86">
        <w:rPr>
          <w:rFonts w:ascii="宋体" w:eastAsia="宋体" w:hAnsi="宋体" w:cs="宋体" w:hint="eastAsia"/>
          <w:kern w:val="0"/>
          <w:sz w:val="24"/>
          <w:szCs w:val="24"/>
        </w:rPr>
        <w:t>奖励（包括竞赛、社会实践、调研、挑战杯、科创大赛等），一等奖计为</w:t>
      </w:r>
      <w:r w:rsidRPr="001F4C86">
        <w:rPr>
          <w:rFonts w:ascii="宋体" w:eastAsia="宋体" w:hAnsi="宋体" w:cs="宋体"/>
          <w:kern w:val="0"/>
          <w:sz w:val="24"/>
          <w:szCs w:val="24"/>
        </w:rPr>
        <w:t>0.7绩点，二等奖计为0.6绩点，三等奖计为0.5绩点；</w:t>
      </w:r>
    </w:p>
    <w:p w14:paraId="66A68AA3"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3.获得上海海洋大学</w:t>
      </w:r>
      <w:r w:rsidRPr="001F4C86">
        <w:rPr>
          <w:rFonts w:ascii="宋体" w:eastAsia="宋体" w:hAnsi="宋体" w:cs="宋体" w:hint="eastAsia"/>
          <w:b/>
          <w:bCs/>
          <w:kern w:val="0"/>
          <w:sz w:val="24"/>
          <w:szCs w:val="24"/>
        </w:rPr>
        <w:t>校级</w:t>
      </w:r>
      <w:r w:rsidRPr="001F4C86">
        <w:rPr>
          <w:rFonts w:ascii="宋体" w:eastAsia="宋体" w:hAnsi="宋体" w:cs="宋体" w:hint="eastAsia"/>
          <w:kern w:val="0"/>
          <w:sz w:val="24"/>
          <w:szCs w:val="24"/>
        </w:rPr>
        <w:t>奖励（包括竞赛、社会实践、调研、挑战杯、科创大赛等），一等奖计为</w:t>
      </w:r>
      <w:r w:rsidRPr="001F4C86">
        <w:rPr>
          <w:rFonts w:ascii="宋体" w:eastAsia="宋体" w:hAnsi="宋体" w:cs="宋体"/>
          <w:kern w:val="0"/>
          <w:sz w:val="24"/>
          <w:szCs w:val="24"/>
        </w:rPr>
        <w:t>0.3绩点，二等奖计为0.2绩点，三等奖计为0.1绩点；</w:t>
      </w:r>
    </w:p>
    <w:p w14:paraId="1E216A68"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4.获得经济管理学院</w:t>
      </w:r>
      <w:r w:rsidRPr="001F4C86">
        <w:rPr>
          <w:rFonts w:ascii="宋体" w:eastAsia="宋体" w:hAnsi="宋体" w:cs="宋体" w:hint="eastAsia"/>
          <w:b/>
          <w:bCs/>
          <w:kern w:val="0"/>
          <w:sz w:val="24"/>
          <w:szCs w:val="24"/>
        </w:rPr>
        <w:t>院级</w:t>
      </w:r>
      <w:r w:rsidRPr="001F4C86">
        <w:rPr>
          <w:rFonts w:ascii="宋体" w:eastAsia="宋体" w:hAnsi="宋体" w:cs="宋体" w:hint="eastAsia"/>
          <w:kern w:val="0"/>
          <w:sz w:val="24"/>
          <w:szCs w:val="24"/>
        </w:rPr>
        <w:t>奖励（（包括竞赛、社会实践、调研、挑战杯、科创大赛等），一等奖计为</w:t>
      </w:r>
      <w:r w:rsidRPr="001F4C86">
        <w:rPr>
          <w:rFonts w:ascii="宋体" w:eastAsia="宋体" w:hAnsi="宋体" w:cs="宋体"/>
          <w:kern w:val="0"/>
          <w:sz w:val="24"/>
          <w:szCs w:val="24"/>
        </w:rPr>
        <w:t>0.1绩点，二等奖计为0.05绩点，三等奖计为0.02绩点；</w:t>
      </w:r>
    </w:p>
    <w:p w14:paraId="02FBD8E6" w14:textId="1B943BB4"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5.获得校级优秀学生标兵、</w:t>
      </w:r>
      <w:r w:rsidR="00463167" w:rsidRPr="001F4C86">
        <w:rPr>
          <w:rFonts w:ascii="宋体" w:eastAsia="宋体" w:hAnsi="宋体" w:cs="宋体"/>
          <w:kern w:val="0"/>
          <w:sz w:val="24"/>
          <w:szCs w:val="24"/>
        </w:rPr>
        <w:t>优秀团员</w:t>
      </w:r>
      <w:r w:rsidR="00463167">
        <w:rPr>
          <w:rFonts w:ascii="宋体" w:eastAsia="宋体" w:hAnsi="宋体" w:cs="宋体" w:hint="eastAsia"/>
          <w:kern w:val="0"/>
          <w:sz w:val="24"/>
          <w:szCs w:val="24"/>
        </w:rPr>
        <w:t>、</w:t>
      </w:r>
      <w:r w:rsidRPr="001F4C86">
        <w:rPr>
          <w:rFonts w:ascii="宋体" w:eastAsia="宋体" w:hAnsi="宋体" w:cs="宋体"/>
          <w:kern w:val="0"/>
          <w:sz w:val="24"/>
          <w:szCs w:val="24"/>
        </w:rPr>
        <w:t>优秀学生干部、优秀团干部称号，计为0.3绩点；</w:t>
      </w:r>
    </w:p>
    <w:p w14:paraId="12BC9D1D" w14:textId="635762EF"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6.获得校级优秀学生、</w:t>
      </w:r>
      <w:r w:rsidR="00463167" w:rsidRPr="001F4C86">
        <w:rPr>
          <w:rFonts w:ascii="宋体" w:eastAsia="宋体" w:hAnsi="宋体" w:cs="宋体"/>
          <w:kern w:val="0"/>
          <w:sz w:val="24"/>
          <w:szCs w:val="24"/>
        </w:rPr>
        <w:t>校级社会工作积极分子、校优秀教学信息员</w:t>
      </w:r>
      <w:r w:rsidRPr="001F4C86">
        <w:rPr>
          <w:rFonts w:ascii="宋体" w:eastAsia="宋体" w:hAnsi="宋体" w:cs="宋体"/>
          <w:kern w:val="0"/>
          <w:sz w:val="24"/>
          <w:szCs w:val="24"/>
        </w:rPr>
        <w:t>称号计为0.2绩点；</w:t>
      </w:r>
    </w:p>
    <w:p w14:paraId="68E425CC" w14:textId="794E4C0C"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lastRenderedPageBreak/>
        <w:t>7.获得校大学生艺术团优秀团员、校大学生艺术团优秀学生干部、勤工助学先进个人，计为0.1绩点；</w:t>
      </w:r>
    </w:p>
    <w:p w14:paraId="138ADFCC"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8.通过CET-4，计为0.1绩点，通过CET-6，计为0.2绩点，取最高；</w:t>
      </w:r>
    </w:p>
    <w:p w14:paraId="51B86309"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9.通过计算机全国等级二级，计为0.3绩点；通过计算机上海市等级二级，计为0.2绩点；</w:t>
      </w:r>
    </w:p>
    <w:p w14:paraId="29BC2684"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10.在校内外正规刊物上发表论文或作品者，第一作者计为0.2绩点，其他顺序作者计为0.1绩点。</w:t>
      </w:r>
    </w:p>
    <w:p w14:paraId="321E4C0D"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（二）备注说明：</w:t>
      </w:r>
    </w:p>
    <w:p w14:paraId="4F586E1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1.竞赛类、证书类奖项和科研论文等成果有效时间为自201</w:t>
      </w:r>
      <w:r w:rsidR="00A178DF">
        <w:rPr>
          <w:rFonts w:ascii="宋体" w:eastAsia="宋体" w:hAnsi="宋体" w:cs="宋体" w:hint="eastAsia"/>
          <w:kern w:val="0"/>
          <w:sz w:val="24"/>
          <w:szCs w:val="24"/>
        </w:rPr>
        <w:t>7</w:t>
      </w:r>
      <w:r w:rsidRPr="001F4C86">
        <w:rPr>
          <w:rFonts w:ascii="宋体" w:eastAsia="宋体" w:hAnsi="宋体" w:cs="宋体" w:hint="eastAsia"/>
          <w:kern w:val="0"/>
          <w:sz w:val="24"/>
          <w:szCs w:val="24"/>
        </w:rPr>
        <w:t>年</w:t>
      </w:r>
      <w:r w:rsidRPr="001F4C86">
        <w:rPr>
          <w:rFonts w:ascii="宋体" w:eastAsia="宋体" w:hAnsi="宋体" w:cs="宋体"/>
          <w:kern w:val="0"/>
          <w:sz w:val="24"/>
          <w:szCs w:val="24"/>
        </w:rPr>
        <w:t>9月到202</w:t>
      </w:r>
      <w:r w:rsidR="00A178DF">
        <w:rPr>
          <w:rFonts w:ascii="宋体" w:eastAsia="宋体" w:hAnsi="宋体" w:cs="宋体" w:hint="eastAsia"/>
          <w:kern w:val="0"/>
          <w:sz w:val="24"/>
          <w:szCs w:val="24"/>
        </w:rPr>
        <w:t>1</w:t>
      </w:r>
      <w:r w:rsidRPr="001F4C86">
        <w:rPr>
          <w:rFonts w:ascii="宋体" w:eastAsia="宋体" w:hAnsi="宋体" w:cs="宋体" w:hint="eastAsia"/>
          <w:kern w:val="0"/>
          <w:sz w:val="24"/>
          <w:szCs w:val="24"/>
        </w:rPr>
        <w:t>年</w:t>
      </w:r>
      <w:r w:rsidR="00A178DF">
        <w:rPr>
          <w:rFonts w:ascii="宋体" w:eastAsia="宋体" w:hAnsi="宋体" w:cs="宋体" w:hint="eastAsia"/>
          <w:kern w:val="0"/>
          <w:sz w:val="24"/>
          <w:szCs w:val="24"/>
        </w:rPr>
        <w:t>3</w:t>
      </w:r>
      <w:r w:rsidRPr="001F4C86">
        <w:rPr>
          <w:rFonts w:ascii="宋体" w:eastAsia="宋体" w:hAnsi="宋体" w:cs="宋体" w:hint="eastAsia"/>
          <w:kern w:val="0"/>
          <w:sz w:val="24"/>
          <w:szCs w:val="24"/>
        </w:rPr>
        <w:t>月</w:t>
      </w:r>
      <w:r w:rsidR="00A178DF">
        <w:rPr>
          <w:rFonts w:ascii="宋体" w:eastAsia="宋体" w:hAnsi="宋体" w:cs="宋体" w:hint="eastAsia"/>
          <w:kern w:val="0"/>
          <w:sz w:val="24"/>
          <w:szCs w:val="24"/>
        </w:rPr>
        <w:t>31</w:t>
      </w:r>
      <w:r w:rsidRPr="001F4C86">
        <w:rPr>
          <w:rFonts w:ascii="宋体" w:eastAsia="宋体" w:hAnsi="宋体" w:cs="宋体"/>
          <w:kern w:val="0"/>
          <w:sz w:val="24"/>
          <w:szCs w:val="24"/>
        </w:rPr>
        <w:t>日前。</w:t>
      </w:r>
    </w:p>
    <w:p w14:paraId="0E84E46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2.所有加分项均以证书上的时间及公章为准。</w:t>
      </w:r>
    </w:p>
    <w:p w14:paraId="1B3B91D9"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3.</w:t>
      </w:r>
      <w:r w:rsidRPr="001F4C86">
        <w:rPr>
          <w:rFonts w:ascii="宋体" w:eastAsia="宋体" w:hAnsi="宋体" w:cs="宋体" w:hint="eastAsia"/>
          <w:kern w:val="0"/>
          <w:sz w:val="24"/>
          <w:szCs w:val="24"/>
        </w:rPr>
        <w:t>同一学年的同一奖项只计算一次，并按照最高成绩计算。</w:t>
      </w:r>
    </w:p>
    <w:p w14:paraId="5756F56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kern w:val="0"/>
          <w:sz w:val="24"/>
          <w:szCs w:val="24"/>
        </w:rPr>
        <w:t>4.被评选为“优秀毕业生”的候选人在毕业前如有下列情况发生者，即取消其优秀毕业生称号：</w:t>
      </w:r>
      <w:r w:rsidRPr="001F4C86">
        <w:rPr>
          <w:rFonts w:ascii="宋体" w:eastAsia="宋体" w:hAnsi="宋体" w:cs="宋体" w:hint="eastAsia"/>
          <w:kern w:val="0"/>
          <w:sz w:val="24"/>
          <w:szCs w:val="24"/>
        </w:rPr>
        <w:t>离校前出现违法、违纪行为、品行不端或在离校过程中有不文明行为者；毕业设计（论文）成绩为良以下者。</w:t>
      </w:r>
    </w:p>
    <w:p w14:paraId="3E11DD91" w14:textId="77777777" w:rsidR="001F4C86" w:rsidRPr="001F4C86" w:rsidRDefault="001F4C86" w:rsidP="00A178DF">
      <w:pPr>
        <w:widowControl/>
        <w:autoSpaceDE w:val="0"/>
        <w:spacing w:line="360" w:lineRule="auto"/>
        <w:ind w:firstLineChars="200" w:firstLine="482"/>
        <w:jc w:val="left"/>
        <w:rPr>
          <w:rFonts w:ascii="宋体" w:eastAsia="宋体" w:hAnsi="宋体" w:cs="宋体"/>
          <w:kern w:val="0"/>
          <w:sz w:val="24"/>
          <w:szCs w:val="24"/>
        </w:rPr>
      </w:pPr>
      <w:r w:rsidRPr="001F4C86">
        <w:rPr>
          <w:rFonts w:ascii="宋体" w:eastAsia="宋体" w:hAnsi="宋体" w:cs="宋体" w:hint="eastAsia"/>
          <w:b/>
          <w:bCs/>
          <w:kern w:val="0"/>
          <w:sz w:val="24"/>
          <w:szCs w:val="24"/>
        </w:rPr>
        <w:t>七、申诉渠道</w:t>
      </w:r>
    </w:p>
    <w:p w14:paraId="4E6DD965"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学生对推荐工作过程有异议或举报，可通过以下途径进行反映：</w:t>
      </w:r>
    </w:p>
    <w:p w14:paraId="6739C9BC"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学院党委办公地点：经济管理学院</w:t>
      </w:r>
      <w:r w:rsidRPr="001F4C86">
        <w:rPr>
          <w:rFonts w:ascii="宋体" w:eastAsia="宋体" w:hAnsi="宋体" w:cs="宋体"/>
          <w:kern w:val="0"/>
          <w:sz w:val="24"/>
          <w:szCs w:val="24"/>
        </w:rPr>
        <w:t>211室，电话：61900852</w:t>
      </w:r>
      <w:r w:rsidRPr="001F4C86">
        <w:rPr>
          <w:rFonts w:ascii="宋体" w:eastAsia="宋体" w:hAnsi="宋体" w:cs="宋体" w:hint="eastAsia"/>
          <w:kern w:val="0"/>
          <w:sz w:val="24"/>
          <w:szCs w:val="24"/>
        </w:rPr>
        <w:t>；邮件：</w:t>
      </w:r>
      <w:hyperlink r:id="rId8" w:history="1">
        <w:r w:rsidRPr="001F4C86">
          <w:rPr>
            <w:rFonts w:ascii="宋体" w:eastAsia="宋体" w:hAnsi="宋体" w:cs="宋体"/>
            <w:color w:val="000000"/>
            <w:kern w:val="0"/>
            <w:sz w:val="24"/>
            <w:szCs w:val="24"/>
            <w:u w:val="single"/>
          </w:rPr>
          <w:t>lxshang@shou.edu.cn</w:t>
        </w:r>
      </w:hyperlink>
      <w:r w:rsidRPr="001F4C86">
        <w:rPr>
          <w:rFonts w:ascii="宋体" w:eastAsia="宋体" w:hAnsi="宋体" w:cs="宋体" w:hint="eastAsia"/>
          <w:kern w:val="0"/>
          <w:sz w:val="24"/>
          <w:szCs w:val="24"/>
        </w:rPr>
        <w:t>。</w:t>
      </w:r>
    </w:p>
    <w:p w14:paraId="2EFD2D88" w14:textId="77777777" w:rsidR="001F4C86" w:rsidRPr="001F4C86" w:rsidRDefault="001F4C86" w:rsidP="00A178DF">
      <w:pPr>
        <w:widowControl/>
        <w:autoSpaceDE w:val="0"/>
        <w:spacing w:line="360" w:lineRule="auto"/>
        <w:ind w:firstLineChars="200" w:firstLine="482"/>
        <w:jc w:val="left"/>
        <w:rPr>
          <w:rFonts w:ascii="宋体" w:eastAsia="宋体" w:hAnsi="宋体" w:cs="宋体"/>
          <w:kern w:val="0"/>
          <w:sz w:val="24"/>
          <w:szCs w:val="24"/>
        </w:rPr>
      </w:pPr>
      <w:r w:rsidRPr="001F4C86">
        <w:rPr>
          <w:rFonts w:ascii="宋体" w:eastAsia="宋体" w:hAnsi="宋体" w:cs="宋体" w:hint="eastAsia"/>
          <w:b/>
          <w:bCs/>
          <w:kern w:val="0"/>
          <w:sz w:val="24"/>
          <w:szCs w:val="24"/>
        </w:rPr>
        <w:t>八、附则</w:t>
      </w:r>
    </w:p>
    <w:p w14:paraId="41C87407"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对在申请优秀毕业生工作过程中弄虚作假的学生，一经发现，即取消推荐资格。</w:t>
      </w:r>
    </w:p>
    <w:p w14:paraId="4217FE2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本办法自公布之日起施行。此前学校印发的有关上海市优秀毕业生及上海海洋大学优秀毕业生评选工作的文件，与本办法不一致的，以本办法为准。</w:t>
      </w:r>
    </w:p>
    <w:p w14:paraId="2D7E985B" w14:textId="77777777" w:rsidR="001F4C86" w:rsidRPr="001F4C86" w:rsidRDefault="001F4C86" w:rsidP="00A178DF">
      <w:pPr>
        <w:widowControl/>
        <w:autoSpaceDE w:val="0"/>
        <w:spacing w:line="360" w:lineRule="auto"/>
        <w:ind w:firstLineChars="200" w:firstLine="480"/>
        <w:jc w:val="left"/>
        <w:rPr>
          <w:rFonts w:ascii="宋体" w:eastAsia="宋体" w:hAnsi="宋体" w:cs="宋体"/>
          <w:kern w:val="0"/>
          <w:sz w:val="24"/>
          <w:szCs w:val="24"/>
        </w:rPr>
      </w:pPr>
      <w:r w:rsidRPr="001F4C86">
        <w:rPr>
          <w:rFonts w:ascii="宋体" w:eastAsia="宋体" w:hAnsi="宋体" w:cs="宋体" w:hint="eastAsia"/>
          <w:kern w:val="0"/>
          <w:sz w:val="24"/>
          <w:szCs w:val="24"/>
        </w:rPr>
        <w:t>本办法由经济管理学院负责解释。如国家、学校有新政策，以新政策为准。</w:t>
      </w:r>
    </w:p>
    <w:p w14:paraId="6CA7A1A3" w14:textId="77777777" w:rsidR="00897052" w:rsidRPr="00A224CF" w:rsidRDefault="00897052" w:rsidP="00A224CF">
      <w:pPr>
        <w:spacing w:line="276" w:lineRule="auto"/>
        <w:rPr>
          <w:rFonts w:ascii="宋体" w:eastAsia="宋体" w:hAnsi="宋体" w:cs="宋体"/>
          <w:kern w:val="0"/>
          <w:sz w:val="24"/>
          <w:szCs w:val="24"/>
        </w:rPr>
      </w:pPr>
    </w:p>
    <w:p w14:paraId="75F0EE76" w14:textId="77777777" w:rsidR="00A224CF" w:rsidRPr="00A224CF" w:rsidRDefault="00A224CF" w:rsidP="005832F7">
      <w:pPr>
        <w:spacing w:line="360" w:lineRule="auto"/>
        <w:ind w:firstLineChars="2100" w:firstLine="5040"/>
        <w:rPr>
          <w:rFonts w:ascii="宋体" w:eastAsia="宋体" w:hAnsi="宋体" w:cs="宋体"/>
          <w:kern w:val="0"/>
          <w:sz w:val="24"/>
          <w:szCs w:val="24"/>
        </w:rPr>
      </w:pPr>
      <w:bookmarkStart w:id="0" w:name="_GoBack"/>
      <w:bookmarkEnd w:id="0"/>
      <w:r w:rsidRPr="00A224CF">
        <w:rPr>
          <w:rFonts w:ascii="宋体" w:eastAsia="宋体" w:hAnsi="宋体" w:cs="宋体" w:hint="eastAsia"/>
          <w:kern w:val="0"/>
          <w:sz w:val="24"/>
          <w:szCs w:val="24"/>
        </w:rPr>
        <w:t>上海海洋大学经济管理学院</w:t>
      </w:r>
    </w:p>
    <w:p w14:paraId="36F915A3" w14:textId="5ECAB1CD" w:rsidR="00A224CF" w:rsidRPr="00A224CF" w:rsidRDefault="00A224CF" w:rsidP="005832F7">
      <w:pPr>
        <w:spacing w:line="360" w:lineRule="auto"/>
        <w:ind w:firstLineChars="2500" w:firstLine="6000"/>
        <w:rPr>
          <w:rFonts w:ascii="宋体" w:eastAsia="宋体" w:hAnsi="宋体" w:cs="宋体"/>
          <w:kern w:val="0"/>
          <w:sz w:val="24"/>
          <w:szCs w:val="24"/>
        </w:rPr>
      </w:pPr>
      <w:r w:rsidRPr="00A224CF">
        <w:rPr>
          <w:rFonts w:ascii="宋体" w:eastAsia="宋体" w:hAnsi="宋体" w:cs="宋体" w:hint="eastAsia"/>
          <w:kern w:val="0"/>
          <w:sz w:val="24"/>
          <w:szCs w:val="24"/>
        </w:rPr>
        <w:t>2021年</w:t>
      </w:r>
      <w:r w:rsidR="004D5E39">
        <w:rPr>
          <w:rFonts w:ascii="宋体" w:eastAsia="宋体" w:hAnsi="宋体" w:cs="宋体" w:hint="eastAsia"/>
          <w:kern w:val="0"/>
          <w:sz w:val="24"/>
          <w:szCs w:val="24"/>
        </w:rPr>
        <w:t>4</w:t>
      </w:r>
      <w:r w:rsidRPr="00A224CF">
        <w:rPr>
          <w:rFonts w:ascii="宋体" w:eastAsia="宋体" w:hAnsi="宋体" w:cs="宋体" w:hint="eastAsia"/>
          <w:kern w:val="0"/>
          <w:sz w:val="24"/>
          <w:szCs w:val="24"/>
        </w:rPr>
        <w:t>月</w:t>
      </w:r>
    </w:p>
    <w:sectPr w:rsidR="00A224CF" w:rsidRPr="00A224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3DB18" w14:textId="77777777" w:rsidR="00A309E3" w:rsidRDefault="00A309E3" w:rsidP="001F4C86">
      <w:r>
        <w:separator/>
      </w:r>
    </w:p>
  </w:endnote>
  <w:endnote w:type="continuationSeparator" w:id="0">
    <w:p w14:paraId="7036276D" w14:textId="77777777" w:rsidR="00A309E3" w:rsidRDefault="00A309E3" w:rsidP="001F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AE22D" w14:textId="77777777" w:rsidR="00A309E3" w:rsidRDefault="00A309E3" w:rsidP="001F4C86">
      <w:r>
        <w:separator/>
      </w:r>
    </w:p>
  </w:footnote>
  <w:footnote w:type="continuationSeparator" w:id="0">
    <w:p w14:paraId="2CE6572F" w14:textId="77777777" w:rsidR="00A309E3" w:rsidRDefault="00A309E3" w:rsidP="001F4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C4"/>
    <w:rsid w:val="00021251"/>
    <w:rsid w:val="001F4C86"/>
    <w:rsid w:val="00272206"/>
    <w:rsid w:val="002A38C4"/>
    <w:rsid w:val="00415443"/>
    <w:rsid w:val="004223AB"/>
    <w:rsid w:val="00463167"/>
    <w:rsid w:val="004D5E39"/>
    <w:rsid w:val="005832F7"/>
    <w:rsid w:val="006725C1"/>
    <w:rsid w:val="00802D1B"/>
    <w:rsid w:val="008873FD"/>
    <w:rsid w:val="00897052"/>
    <w:rsid w:val="009D595F"/>
    <w:rsid w:val="00A178DF"/>
    <w:rsid w:val="00A224CF"/>
    <w:rsid w:val="00A309E3"/>
    <w:rsid w:val="00AD2E28"/>
    <w:rsid w:val="00BE5425"/>
    <w:rsid w:val="00D019D5"/>
    <w:rsid w:val="00D168DF"/>
    <w:rsid w:val="00E73B94"/>
    <w:rsid w:val="00F72F88"/>
    <w:rsid w:val="00F8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B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C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F4C86"/>
    <w:rPr>
      <w:sz w:val="18"/>
      <w:szCs w:val="18"/>
    </w:rPr>
  </w:style>
  <w:style w:type="paragraph" w:styleId="a4">
    <w:name w:val="footer"/>
    <w:basedOn w:val="a"/>
    <w:link w:val="Char0"/>
    <w:uiPriority w:val="99"/>
    <w:unhideWhenUsed/>
    <w:rsid w:val="001F4C86"/>
    <w:pPr>
      <w:tabs>
        <w:tab w:val="center" w:pos="4153"/>
        <w:tab w:val="right" w:pos="8306"/>
      </w:tabs>
      <w:snapToGrid w:val="0"/>
      <w:jc w:val="left"/>
    </w:pPr>
    <w:rPr>
      <w:sz w:val="18"/>
      <w:szCs w:val="18"/>
    </w:rPr>
  </w:style>
  <w:style w:type="character" w:customStyle="1" w:styleId="Char0">
    <w:name w:val="页脚 Char"/>
    <w:basedOn w:val="a0"/>
    <w:link w:val="a4"/>
    <w:uiPriority w:val="99"/>
    <w:rsid w:val="001F4C86"/>
    <w:rPr>
      <w:sz w:val="18"/>
      <w:szCs w:val="18"/>
    </w:rPr>
  </w:style>
  <w:style w:type="table" w:styleId="a5">
    <w:name w:val="Table Grid"/>
    <w:basedOn w:val="a1"/>
    <w:uiPriority w:val="59"/>
    <w:rsid w:val="00E73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802D1B"/>
    <w:rPr>
      <w:b/>
      <w:bCs/>
    </w:rPr>
  </w:style>
  <w:style w:type="character" w:styleId="a7">
    <w:name w:val="Hyperlink"/>
    <w:basedOn w:val="a0"/>
    <w:uiPriority w:val="99"/>
    <w:unhideWhenUsed/>
    <w:rsid w:val="00A178DF"/>
    <w:rPr>
      <w:color w:val="0000FF" w:themeColor="hyperlink"/>
      <w:u w:val="single"/>
    </w:rPr>
  </w:style>
  <w:style w:type="character" w:styleId="a8">
    <w:name w:val="FollowedHyperlink"/>
    <w:basedOn w:val="a0"/>
    <w:uiPriority w:val="99"/>
    <w:semiHidden/>
    <w:unhideWhenUsed/>
    <w:rsid w:val="00D168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643">
      <w:bodyDiv w:val="1"/>
      <w:marLeft w:val="0"/>
      <w:marRight w:val="0"/>
      <w:marTop w:val="0"/>
      <w:marBottom w:val="0"/>
      <w:divBdr>
        <w:top w:val="none" w:sz="0" w:space="0" w:color="auto"/>
        <w:left w:val="none" w:sz="0" w:space="0" w:color="auto"/>
        <w:bottom w:val="none" w:sz="0" w:space="0" w:color="auto"/>
        <w:right w:val="none" w:sz="0" w:space="0" w:color="auto"/>
      </w:divBdr>
      <w:divsChild>
        <w:div w:id="1413354434">
          <w:marLeft w:val="0"/>
          <w:marRight w:val="0"/>
          <w:marTop w:val="0"/>
          <w:marBottom w:val="0"/>
          <w:divBdr>
            <w:top w:val="none" w:sz="0" w:space="0" w:color="auto"/>
            <w:left w:val="none" w:sz="0" w:space="0" w:color="auto"/>
            <w:bottom w:val="none" w:sz="0" w:space="0" w:color="auto"/>
            <w:right w:val="none" w:sz="0" w:space="0" w:color="auto"/>
          </w:divBdr>
        </w:div>
        <w:div w:id="256912030">
          <w:marLeft w:val="0"/>
          <w:marRight w:val="0"/>
          <w:marTop w:val="0"/>
          <w:marBottom w:val="0"/>
          <w:divBdr>
            <w:top w:val="none" w:sz="0" w:space="0" w:color="auto"/>
            <w:left w:val="none" w:sz="0" w:space="0" w:color="auto"/>
            <w:bottom w:val="none" w:sz="0" w:space="0" w:color="auto"/>
            <w:right w:val="none" w:sz="0" w:space="0" w:color="auto"/>
          </w:divBdr>
          <w:divsChild>
            <w:div w:id="957684465">
              <w:marLeft w:val="0"/>
              <w:marRight w:val="0"/>
              <w:marTop w:val="0"/>
              <w:marBottom w:val="0"/>
              <w:divBdr>
                <w:top w:val="none" w:sz="0" w:space="0" w:color="auto"/>
                <w:left w:val="none" w:sz="0" w:space="0" w:color="auto"/>
                <w:bottom w:val="none" w:sz="0" w:space="0" w:color="auto"/>
                <w:right w:val="none" w:sz="0" w:space="0" w:color="auto"/>
              </w:divBdr>
              <w:divsChild>
                <w:div w:id="1797287194">
                  <w:marLeft w:val="0"/>
                  <w:marRight w:val="0"/>
                  <w:marTop w:val="0"/>
                  <w:marBottom w:val="0"/>
                  <w:divBdr>
                    <w:top w:val="none" w:sz="0" w:space="0" w:color="auto"/>
                    <w:left w:val="none" w:sz="0" w:space="0" w:color="auto"/>
                    <w:bottom w:val="none" w:sz="0" w:space="0" w:color="auto"/>
                    <w:right w:val="none" w:sz="0" w:space="0" w:color="auto"/>
                  </w:divBdr>
                  <w:divsChild>
                    <w:div w:id="17871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74071">
      <w:bodyDiv w:val="1"/>
      <w:marLeft w:val="0"/>
      <w:marRight w:val="0"/>
      <w:marTop w:val="0"/>
      <w:marBottom w:val="0"/>
      <w:divBdr>
        <w:top w:val="none" w:sz="0" w:space="0" w:color="auto"/>
        <w:left w:val="none" w:sz="0" w:space="0" w:color="auto"/>
        <w:bottom w:val="none" w:sz="0" w:space="0" w:color="auto"/>
        <w:right w:val="none" w:sz="0" w:space="0" w:color="auto"/>
      </w:divBdr>
    </w:div>
    <w:div w:id="1045758817">
      <w:bodyDiv w:val="1"/>
      <w:marLeft w:val="0"/>
      <w:marRight w:val="0"/>
      <w:marTop w:val="0"/>
      <w:marBottom w:val="0"/>
      <w:divBdr>
        <w:top w:val="none" w:sz="0" w:space="0" w:color="auto"/>
        <w:left w:val="none" w:sz="0" w:space="0" w:color="auto"/>
        <w:bottom w:val="none" w:sz="0" w:space="0" w:color="auto"/>
        <w:right w:val="none" w:sz="0" w:space="0" w:color="auto"/>
      </w:divBdr>
    </w:div>
    <w:div w:id="1632511608">
      <w:bodyDiv w:val="1"/>
      <w:marLeft w:val="0"/>
      <w:marRight w:val="0"/>
      <w:marTop w:val="0"/>
      <w:marBottom w:val="0"/>
      <w:divBdr>
        <w:top w:val="none" w:sz="0" w:space="0" w:color="auto"/>
        <w:left w:val="none" w:sz="0" w:space="0" w:color="auto"/>
        <w:bottom w:val="none" w:sz="0" w:space="0" w:color="auto"/>
        <w:right w:val="none" w:sz="0" w:space="0" w:color="auto"/>
      </w:divBdr>
    </w:div>
    <w:div w:id="20194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xshang@shou.edu.cn" TargetMode="External"/><Relationship Id="rId3" Type="http://schemas.openxmlformats.org/officeDocument/2006/relationships/settings" Target="settings.xml"/><Relationship Id="rId7" Type="http://schemas.openxmlformats.org/officeDocument/2006/relationships/hyperlink" Target="https://www.jiandaoyun.com/app/5f6df39c55c1160006df45cd/entry/6063dee7c045f70007f095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dcterms:created xsi:type="dcterms:W3CDTF">2021-03-31T01:05:00Z</dcterms:created>
  <dcterms:modified xsi:type="dcterms:W3CDTF">2021-04-02T01:14:00Z</dcterms:modified>
</cp:coreProperties>
</file>